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18" w:rsidRDefault="00C66518" w:rsidP="00C66518">
      <w:pPr>
        <w:pStyle w:val="a5"/>
        <w:jc w:val="center"/>
        <w:rPr>
          <w:sz w:val="32"/>
          <w:szCs w:val="32"/>
          <w:lang w:val="uk-UA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-3362325</wp:posOffset>
            </wp:positionH>
            <wp:positionV relativeFrom="paragraph">
              <wp:posOffset>-626110</wp:posOffset>
            </wp:positionV>
            <wp:extent cx="9688195" cy="10530840"/>
            <wp:effectExtent l="19050" t="0" r="8255" b="0"/>
            <wp:wrapNone/>
            <wp:docPr id="1" name="Рисунок 0" descr="3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-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688195" cy="1053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6518" w:rsidRDefault="00C66518" w:rsidP="00C66518">
      <w:pPr>
        <w:pStyle w:val="a5"/>
        <w:jc w:val="center"/>
        <w:rPr>
          <w:sz w:val="32"/>
          <w:szCs w:val="32"/>
          <w:lang w:val="uk-UA"/>
        </w:rPr>
      </w:pPr>
    </w:p>
    <w:p w:rsidR="00730742" w:rsidRDefault="00730742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 xml:space="preserve">Управління освіти </w:t>
      </w:r>
    </w:p>
    <w:p w:rsidR="00730742" w:rsidRDefault="00730742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>Первомайської міської ради</w:t>
      </w:r>
    </w:p>
    <w:p w:rsidR="00C66518" w:rsidRDefault="00730742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>Д</w:t>
      </w:r>
      <w:r w:rsidR="00C66518" w:rsidRPr="00C66518"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 xml:space="preserve">ошкільний навчальний заклад </w:t>
      </w:r>
    </w:p>
    <w:p w:rsidR="00730742" w:rsidRDefault="00CF7FAE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noProof/>
          <w:color w:val="7030A0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-.55pt;margin-top:232.5pt;width:476.7pt;height:154.95pt;z-index:251662336" fillcolor="#f39" stroked="f">
            <v:fill color2="#36f" angle="-135" focusposition=".5,.5" focussize="" colors="0 #f39;.25 #f63;.5 yellow;.75 #01a78f;1 #36f" method="none" focus="50%" type="gradient"/>
            <v:shadow on="t" color="silver" opacity="52429f"/>
            <v:textpath style="font-family:&quot;Impact&quot;;font-size:16pt;font-weight:bold;v-text-kern:t" trim="t" fitpath="t" string="&quot;Базовий компопнент &#10;                 дошкільної освіти - &#10;                               вимога сьогодення&quot;&#10;"/>
          </v:shape>
        </w:pict>
      </w:r>
      <w:r>
        <w:rPr>
          <w:rFonts w:ascii="Bookman Old Style" w:hAnsi="Bookman Old Style"/>
          <w:b/>
          <w:i/>
          <w:noProof/>
          <w:color w:val="7030A0"/>
          <w:sz w:val="32"/>
          <w:szCs w:val="32"/>
        </w:rPr>
        <w:pict>
          <v:shape id="_x0000_s1026" type="#_x0000_t136" style="position:absolute;left:0;text-align:left;margin-left:85.4pt;margin-top:176.4pt;width:348.65pt;height:41.7pt;z-index:251660288" fillcolor="#063" strokecolor="green">
            <v:fill r:id="rId8" o:title="Бумажный пакет" type="tile"/>
            <v:shadow on="t" type="perspective" color="#c7dfd3" opacity="52429f" origin="-.5,-.5" offset="-26pt,-36pt" matrix="1.25,,,1.25"/>
            <v:textpath style="font-family:&quot;Times New Roman&quot;;font-weight:bold;v-text-kern:t" trim="t" fitpath="t" string="Семінар - практикум"/>
          </v:shape>
        </w:pict>
      </w:r>
      <w:r w:rsidR="00C66518" w:rsidRPr="00C66518"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>ясла – садок № 16 «Калинонька»</w:t>
      </w:r>
      <w:r w:rsidR="00C66518"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 xml:space="preserve">   </w:t>
      </w: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F7FAE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noProof/>
          <w:color w:val="7030A0"/>
          <w:sz w:val="32"/>
          <w:szCs w:val="32"/>
          <w:lang w:eastAsia="ru-RU"/>
        </w:rPr>
        <w:pict>
          <v:rect id="_x0000_s1028" style="position:absolute;left:0;text-align:left;margin-left:254.55pt;margin-top:17.5pt;width:221.6pt;height:75.4pt;z-index:251663360" filled="f" stroked="f">
            <v:textbox>
              <w:txbxContent>
                <w:p w:rsidR="00730742" w:rsidRDefault="00730742" w:rsidP="00880634">
                  <w:pPr>
                    <w:pStyle w:val="a5"/>
                    <w:rPr>
                      <w:rFonts w:ascii="Bookman Old Style" w:hAnsi="Bookman Old Style"/>
                      <w:b/>
                      <w:i/>
                      <w:color w:val="0000FF"/>
                      <w:sz w:val="32"/>
                      <w:szCs w:val="32"/>
                      <w:lang w:val="uk-UA"/>
                    </w:rPr>
                  </w:pPr>
                  <w:r>
                    <w:rPr>
                      <w:rFonts w:ascii="Bookman Old Style" w:hAnsi="Bookman Old Style"/>
                      <w:b/>
                      <w:i/>
                      <w:color w:val="0000FF"/>
                      <w:sz w:val="32"/>
                      <w:szCs w:val="32"/>
                      <w:lang w:val="uk-UA"/>
                    </w:rPr>
                    <w:t>Завідувач ДНЗ № 16 «Калинонька»</w:t>
                  </w:r>
                </w:p>
                <w:p w:rsidR="00880634" w:rsidRPr="00880634" w:rsidRDefault="00880634" w:rsidP="00880634">
                  <w:pPr>
                    <w:pStyle w:val="a5"/>
                    <w:rPr>
                      <w:rFonts w:ascii="Bookman Old Style" w:hAnsi="Bookman Old Style"/>
                      <w:b/>
                      <w:i/>
                      <w:color w:val="0000FF"/>
                      <w:sz w:val="32"/>
                      <w:szCs w:val="32"/>
                      <w:lang w:val="uk-UA"/>
                    </w:rPr>
                  </w:pPr>
                  <w:r w:rsidRPr="00880634">
                    <w:rPr>
                      <w:rFonts w:ascii="Bookman Old Style" w:hAnsi="Bookman Old Style"/>
                      <w:b/>
                      <w:i/>
                      <w:color w:val="0000FF"/>
                      <w:sz w:val="32"/>
                      <w:szCs w:val="32"/>
                      <w:lang w:val="uk-UA"/>
                    </w:rPr>
                    <w:t>О. П. Давлічена</w:t>
                  </w:r>
                </w:p>
              </w:txbxContent>
            </v:textbox>
          </v:rect>
        </w:pict>
      </w: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Pr="00880634" w:rsidRDefault="00C66518" w:rsidP="00880634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>Семінар – практикум</w:t>
      </w:r>
    </w:p>
    <w:p w:rsidR="00880634" w:rsidRDefault="00C66518" w:rsidP="00880634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t>«Базовий компонент дошкільної освіти –</w:t>
      </w:r>
    </w:p>
    <w:p w:rsidR="00C66518" w:rsidRPr="00880634" w:rsidRDefault="00880634" w:rsidP="00880634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t xml:space="preserve">  </w:t>
      </w:r>
      <w:r w:rsidR="00C66518" w:rsidRPr="00880634"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t xml:space="preserve"> вимога сьогодення»</w:t>
      </w:r>
    </w:p>
    <w:p w:rsidR="00C66518" w:rsidRDefault="00C66518" w:rsidP="00C66518">
      <w:pPr>
        <w:pStyle w:val="a5"/>
        <w:jc w:val="both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jc w:val="both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8D2F5F" w:rsidRPr="00880634" w:rsidRDefault="00C66518" w:rsidP="00C66518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FF0000"/>
          <w:sz w:val="32"/>
          <w:szCs w:val="32"/>
          <w:lang w:val="uk-UA"/>
        </w:rPr>
        <w:t>Мета:</w:t>
      </w:r>
      <w:r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 Продовжу</w:t>
      </w:r>
      <w:r w:rsidR="00880634"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вати формувати професійну компе</w:t>
      </w:r>
      <w:r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тен</w:t>
      </w:r>
      <w:r w:rsidR="00880634"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тн</w:t>
      </w:r>
      <w:r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ість педагогів закладу, ознайомити їх  з особливостями нової редакції Базового компонента. Розвивати вміння аналізувати та планувати власну діяльність відповідно до вимог Державного стандарту</w:t>
      </w:r>
      <w:r w:rsidR="008D2F5F"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. Сприяти розвитку педагогічної творчості, майстерності  та винахідливості. </w:t>
      </w:r>
    </w:p>
    <w:p w:rsidR="008D2F5F" w:rsidRDefault="008D2F5F" w:rsidP="00C66518">
      <w:pPr>
        <w:pStyle w:val="a5"/>
        <w:jc w:val="both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8D2F5F" w:rsidRDefault="008D2F5F" w:rsidP="00C66518">
      <w:pPr>
        <w:pStyle w:val="a5"/>
        <w:jc w:val="both"/>
        <w:rPr>
          <w:rFonts w:ascii="Bookman Old Style" w:hAnsi="Bookman Old Style"/>
          <w:b/>
          <w:i/>
          <w:color w:val="FF0000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FF0000"/>
          <w:sz w:val="32"/>
          <w:szCs w:val="32"/>
          <w:lang w:val="uk-UA"/>
        </w:rPr>
        <w:t>План проведення:</w:t>
      </w:r>
    </w:p>
    <w:p w:rsidR="00730742" w:rsidRDefault="00730742" w:rsidP="00C66518">
      <w:pPr>
        <w:pStyle w:val="a5"/>
        <w:jc w:val="both"/>
        <w:rPr>
          <w:rFonts w:ascii="Bookman Old Style" w:hAnsi="Bookman Old Style"/>
          <w:b/>
          <w:i/>
          <w:color w:val="FF0000"/>
          <w:sz w:val="32"/>
          <w:szCs w:val="32"/>
          <w:lang w:val="uk-UA"/>
        </w:rPr>
      </w:pPr>
    </w:p>
    <w:p w:rsidR="00730742" w:rsidRPr="00880634" w:rsidRDefault="00730742" w:rsidP="00C66518">
      <w:pPr>
        <w:pStyle w:val="a5"/>
        <w:jc w:val="both"/>
        <w:rPr>
          <w:rFonts w:ascii="Bookman Old Style" w:hAnsi="Bookman Old Style"/>
          <w:b/>
          <w:i/>
          <w:color w:val="FF0000"/>
          <w:sz w:val="32"/>
          <w:szCs w:val="32"/>
          <w:lang w:val="uk-UA"/>
        </w:rPr>
      </w:pPr>
    </w:p>
    <w:p w:rsidR="00C66518" w:rsidRPr="00880634" w:rsidRDefault="008D2F5F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 xml:space="preserve">Інтелектуальна мапа «Базовий компонент» </w:t>
      </w:r>
    </w:p>
    <w:p w:rsidR="00880634" w:rsidRPr="00880634" w:rsidRDefault="00880634" w:rsidP="00880634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На аркуші паперу в центрі пишеться ключове визначення «Базовий компонент». Педагоги визначають проблеми, цікаві місця документу, роблять позначки, про що хотіли б дізнатися детальніше, в чому полягають труднощі. Така вправа дає змогу визначити обсяг знань педагогів із проблемного питання, напрямки спільної діяльності, шляхи самоосвіти</w:t>
      </w:r>
    </w:p>
    <w:p w:rsidR="008D2F5F" w:rsidRDefault="008D2F5F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Асоціації «Базовий  компонент – компетентний педагог»</w:t>
      </w:r>
    </w:p>
    <w:p w:rsidR="00880634" w:rsidRPr="00880634" w:rsidRDefault="00880634" w:rsidP="00880634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На аркуші паперу в стовпчик пишеться визначення «Базовий компонент». Шляхом методу асоціацій педагоги визначають, які якості повинні бути у компетентного педагога, що впроваджує БК </w:t>
      </w:r>
    </w:p>
    <w:p w:rsidR="008D2F5F" w:rsidRDefault="008D2F5F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Вправа «Знайди пару»</w:t>
      </w:r>
    </w:p>
    <w:p w:rsidR="00880634" w:rsidRDefault="00880634" w:rsidP="00880634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На частинах аркушів надруковані назви освітніх ліній та їх зміст. Завдання: обрати опис освітньої лінії  відповідно до її назви</w:t>
      </w:r>
      <w:r w:rsidR="00D77F9C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. Таким чином педагоги об'єднуються в пари</w:t>
      </w:r>
    </w:p>
    <w:p w:rsidR="009741E7" w:rsidRDefault="009741E7" w:rsidP="00880634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880634" w:rsidRDefault="00880634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lastRenderedPageBreak/>
        <w:t>Ділова гра «Відмінності»</w:t>
      </w:r>
      <w:r w:rsidR="00D77F9C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. Робота в парах</w:t>
      </w:r>
    </w:p>
    <w:tbl>
      <w:tblPr>
        <w:tblStyle w:val="a6"/>
        <w:tblW w:w="0" w:type="auto"/>
        <w:tblBorders>
          <w:top w:val="single" w:sz="4" w:space="0" w:color="00FF00"/>
          <w:left w:val="single" w:sz="4" w:space="0" w:color="00FF00"/>
          <w:bottom w:val="single" w:sz="4" w:space="0" w:color="00FF00"/>
          <w:right w:val="single" w:sz="4" w:space="0" w:color="00FF00"/>
          <w:insideH w:val="single" w:sz="4" w:space="0" w:color="00FF00"/>
          <w:insideV w:val="single" w:sz="4" w:space="0" w:color="00FF00"/>
        </w:tblBorders>
        <w:tblLook w:val="04A0"/>
      </w:tblPr>
      <w:tblGrid>
        <w:gridCol w:w="4785"/>
        <w:gridCol w:w="4786"/>
      </w:tblGrid>
      <w:tr w:rsidR="00D77F9C" w:rsidRPr="00D77F9C" w:rsidTr="00D77F9C">
        <w:tc>
          <w:tcPr>
            <w:tcW w:w="4785" w:type="dxa"/>
          </w:tcPr>
          <w:p w:rsidR="00D77F9C" w:rsidRPr="00D77F9C" w:rsidRDefault="00D77F9C" w:rsidP="00D77F9C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  <w:r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  <w:t xml:space="preserve">Спільне </w:t>
            </w:r>
          </w:p>
        </w:tc>
        <w:tc>
          <w:tcPr>
            <w:tcW w:w="4786" w:type="dxa"/>
          </w:tcPr>
          <w:p w:rsidR="00D77F9C" w:rsidRPr="00D77F9C" w:rsidRDefault="00D77F9C" w:rsidP="00D77F9C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  <w:r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  <w:t xml:space="preserve">Відмінне </w:t>
            </w:r>
          </w:p>
        </w:tc>
      </w:tr>
      <w:tr w:rsidR="00D77F9C" w:rsidRPr="00D77F9C" w:rsidTr="00D77F9C">
        <w:tc>
          <w:tcPr>
            <w:tcW w:w="4785" w:type="dxa"/>
          </w:tcPr>
          <w:p w:rsidR="00D77F9C" w:rsidRPr="00D77F9C" w:rsidRDefault="00D77F9C" w:rsidP="00880634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D77F9C" w:rsidRPr="00D77F9C" w:rsidRDefault="00D77F9C" w:rsidP="00880634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</w:tbl>
    <w:p w:rsidR="00880634" w:rsidRPr="00880634" w:rsidRDefault="00D77F9C" w:rsidP="00880634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Завдання: визначити спільні та відмінні риси в редакціях 1997 р та 2012 р., заповнити відповідну таблицю. Обговорити відмінності, за необхідністю внести доповнення</w:t>
      </w:r>
    </w:p>
    <w:p w:rsidR="008D2F5F" w:rsidRDefault="00880634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Мозковий штурм «Інновації»</w:t>
      </w:r>
    </w:p>
    <w:p w:rsidR="00D77F9C" w:rsidRPr="00D77F9C" w:rsidRDefault="00D77F9C" w:rsidP="00D77F9C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Завдання: відповідно до освітніх ліній Базового компонента педагоги визначають, які новітні технології можна використовувати в своїй роботі для реалізації таких завдань.</w:t>
      </w:r>
    </w:p>
    <w:p w:rsidR="00880634" w:rsidRDefault="00880634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Хвилинки креативності</w:t>
      </w:r>
    </w:p>
    <w:p w:rsidR="00D77F9C" w:rsidRPr="00D77F9C" w:rsidRDefault="00D77F9C" w:rsidP="00D77F9C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 w:rsidRPr="00D77F9C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Педагогам пропонуються варіанти завдань, які сприяють розвитку креативності у дошкільнят</w:t>
      </w:r>
    </w:p>
    <w:p w:rsidR="008D2F5F" w:rsidRDefault="008D2F5F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«Аркуш мети»</w:t>
      </w:r>
    </w:p>
    <w:p w:rsidR="00D77F9C" w:rsidRDefault="00D77F9C" w:rsidP="00D77F9C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На аркуші паперу розміщено схематичний малюнок: будинок з </w:t>
      </w:r>
      <w:r w:rsidR="00646736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дахом, </w:t>
      </w: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парканом </w:t>
      </w:r>
      <w:r w:rsidR="00646736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та доріжкою. Педагоги повинні визначити та зробити такі записи:</w:t>
      </w:r>
    </w:p>
    <w:p w:rsidR="00646736" w:rsidRDefault="00646736" w:rsidP="00646736">
      <w:pPr>
        <w:pStyle w:val="a5"/>
        <w:numPr>
          <w:ilvl w:val="0"/>
          <w:numId w:val="2"/>
        </w:numPr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Дах – мета, яку ставлять перед собою педагоги щодо реалізації БКДОУ</w:t>
      </w:r>
    </w:p>
    <w:p w:rsidR="00646736" w:rsidRDefault="00646736" w:rsidP="00646736">
      <w:pPr>
        <w:pStyle w:val="a5"/>
        <w:numPr>
          <w:ilvl w:val="0"/>
          <w:numId w:val="2"/>
        </w:numPr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Стіни – завдання, які допоможуть реалізувати поставлену мету</w:t>
      </w:r>
    </w:p>
    <w:p w:rsidR="00646736" w:rsidRDefault="00646736" w:rsidP="00646736">
      <w:pPr>
        <w:pStyle w:val="a5"/>
        <w:numPr>
          <w:ilvl w:val="0"/>
          <w:numId w:val="2"/>
        </w:numPr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Паркан – перешкоди на шляху впровадження</w:t>
      </w:r>
    </w:p>
    <w:p w:rsidR="00646736" w:rsidRPr="00D77F9C" w:rsidRDefault="00646736" w:rsidP="00646736">
      <w:pPr>
        <w:pStyle w:val="a5"/>
        <w:numPr>
          <w:ilvl w:val="0"/>
          <w:numId w:val="2"/>
        </w:numPr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Доріжка до будинку – шляхи подолання перешкод </w:t>
      </w:r>
    </w:p>
    <w:p w:rsidR="00880634" w:rsidRDefault="00880634" w:rsidP="008D2F5F">
      <w:pPr>
        <w:pStyle w:val="a5"/>
        <w:numPr>
          <w:ilvl w:val="0"/>
          <w:numId w:val="1"/>
        </w:numPr>
        <w:jc w:val="both"/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</w:pPr>
      <w:r w:rsidRPr="00880634">
        <w:rPr>
          <w:rFonts w:ascii="Bookman Old Style" w:hAnsi="Bookman Old Style"/>
          <w:b/>
          <w:i/>
          <w:color w:val="CC0099"/>
          <w:sz w:val="32"/>
          <w:szCs w:val="32"/>
          <w:lang w:val="uk-UA"/>
        </w:rPr>
        <w:t>«На поличку педагога»:</w:t>
      </w: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Педагогами надається перелік навчальних посібників, рекомендованих </w:t>
      </w:r>
      <w:proofErr w:type="spellStart"/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>МОНмолодьспорт</w:t>
      </w:r>
      <w:proofErr w:type="spellEnd"/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 України для використання у </w:t>
      </w:r>
      <w:r w:rsidR="009741E7"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новому </w:t>
      </w:r>
      <w:r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  <w:t xml:space="preserve"> навчальному році</w:t>
      </w: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646736" w:rsidRPr="00646736" w:rsidRDefault="00646736" w:rsidP="00646736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 xml:space="preserve">ІНТЕЛЕКТУАЛЬНА МАПА 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66518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C66518" w:rsidRDefault="00CF7FAE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  <w:r w:rsidRPr="00CF7FAE">
        <w:rPr>
          <w:noProof/>
        </w:rPr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s1030" type="#_x0000_t137" style="position:absolute;left:0;text-align:left;margin-left:149.2pt;margin-top:194.9pt;width:153.7pt;height:80.6pt;z-index:251666432" adj=",5400" fillcolor="blue" strokecolor="blue">
            <v:shadow on="t" color="#c7dfd3" opacity=".5" offset="6pt,-6pt"/>
            <v:textpath style="font-family:&quot;Times New Roman&quot;;font-size:18pt;font-weight:bold;v-text-kern:t" trim="t" fitpath="t" string="БАЗОВИЙ&#10;КОМПОНЕНТ"/>
          </v:shape>
        </w:pict>
      </w:r>
      <w:r>
        <w:rPr>
          <w:rFonts w:ascii="Bookman Old Style" w:hAnsi="Bookman Old Style"/>
          <w:b/>
          <w:i/>
          <w:noProof/>
          <w:color w:val="7030A0"/>
          <w:sz w:val="32"/>
          <w:szCs w:val="32"/>
          <w:lang w:eastAsia="ru-RU"/>
        </w:rPr>
        <w:pict>
          <v:oval id="_x0000_s1029" style="position:absolute;left:0;text-align:left;margin-left:107.3pt;margin-top:172.35pt;width:227.85pt;height:122.5pt;z-index:251664384" fillcolor="yellow" strokecolor="lime" strokeweight="4.5pt"/>
        </w:pict>
      </w:r>
      <w:r w:rsidR="00646736"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  <w:t xml:space="preserve">     </w:t>
      </w: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Pr="00646736" w:rsidRDefault="00646736" w:rsidP="00646736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 w:rsidRPr="00646736"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>АСОЦІАЦІЇ</w:t>
      </w: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Б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А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З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О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В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И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Й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К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О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М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П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О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>
        <w:rPr>
          <w:rFonts w:ascii="Bookman Old Style" w:hAnsi="Bookman Old Style"/>
          <w:b/>
          <w:i/>
          <w:noProof/>
          <w:color w:val="0000FF"/>
          <w:sz w:val="64"/>
          <w:szCs w:val="6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3594735</wp:posOffset>
            </wp:positionH>
            <wp:positionV relativeFrom="paragraph">
              <wp:posOffset>308610</wp:posOffset>
            </wp:positionV>
            <wp:extent cx="2734310" cy="2206625"/>
            <wp:effectExtent l="19050" t="0" r="8890" b="0"/>
            <wp:wrapNone/>
            <wp:docPr id="2" name="Рисунок 1" descr="1325145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514589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Н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Е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Н</w:t>
      </w:r>
    </w:p>
    <w:p w:rsidR="00646736" w:rsidRP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</w:pPr>
      <w:r w:rsidRPr="00646736">
        <w:rPr>
          <w:rFonts w:ascii="Bookman Old Style" w:hAnsi="Bookman Old Style"/>
          <w:b/>
          <w:i/>
          <w:color w:val="0000FF"/>
          <w:sz w:val="64"/>
          <w:szCs w:val="64"/>
          <w:lang w:val="uk-UA"/>
        </w:rPr>
        <w:t>Т</w:t>
      </w: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646736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>ВПРАВА»ЗНАЙДИ ПАРУ»</w:t>
      </w:r>
    </w:p>
    <w:p w:rsidR="00646736" w:rsidRDefault="00646736" w:rsidP="00646736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tbl>
      <w:tblPr>
        <w:tblStyle w:val="a6"/>
        <w:tblW w:w="10632" w:type="dxa"/>
        <w:tblInd w:w="-885" w:type="dxa"/>
        <w:tblBorders>
          <w:top w:val="single" w:sz="24" w:space="0" w:color="FF3300"/>
          <w:left w:val="single" w:sz="24" w:space="0" w:color="FF3300"/>
          <w:bottom w:val="single" w:sz="24" w:space="0" w:color="FF3300"/>
          <w:right w:val="single" w:sz="24" w:space="0" w:color="FF3300"/>
          <w:insideH w:val="single" w:sz="24" w:space="0" w:color="FF3300"/>
          <w:insideV w:val="single" w:sz="24" w:space="0" w:color="FF3300"/>
        </w:tblBorders>
        <w:tblLayout w:type="fixed"/>
        <w:tblLook w:val="04A0"/>
      </w:tblPr>
      <w:tblGrid>
        <w:gridCol w:w="1135"/>
        <w:gridCol w:w="9497"/>
      </w:tblGrid>
      <w:tr w:rsidR="00646736" w:rsidRPr="009741E7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46736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Особистість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дитини</w:t>
            </w:r>
            <w:proofErr w:type="spellEnd"/>
          </w:p>
        </w:tc>
        <w:tc>
          <w:tcPr>
            <w:tcW w:w="9497" w:type="dxa"/>
          </w:tcPr>
          <w:p w:rsidR="00646736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</w:pPr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 xml:space="preserve">формування позитивного образу "Я", створення бази особистісної культури дитини, її активної життєдіяльності; виховання в дитини позитивного ставлення до своєї зовнішності, сформованості основних фізичних якостей, рухових умінь, культурно-гігієнічних, оздоровчих навичок та навичок безпечної життєдіяльності. На кінець дошкільного періоду життя в дитини мають бути сформовані базові якості особистості: довільність, самостійність і відповідальність, креативність, ініціативність, свобода поведінки і безпечність, самосвідомість,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>самоставлення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>, самооцінка.</w:t>
            </w:r>
          </w:p>
        </w:tc>
      </w:tr>
      <w:tr w:rsidR="00646736" w:rsidRPr="009741E7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E406D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Дитина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в </w:t>
            </w:r>
            <w:proofErr w:type="spellStart"/>
            <w:proofErr w:type="gram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соц</w:t>
            </w:r>
            <w:proofErr w:type="gram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іумі</w:t>
            </w:r>
            <w:proofErr w:type="spellEnd"/>
          </w:p>
        </w:tc>
        <w:tc>
          <w:tcPr>
            <w:tcW w:w="9497" w:type="dxa"/>
          </w:tcPr>
          <w:p w:rsidR="00646736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</w:pPr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>формування у дітей навичок соціально визнаної поведінки, вміння орієнтуватись у світі людських взаємин, готовності співпереживати та співчувати іншим. Завдяки спілкуванню з дорослими, як носіями суспільно-історичного досвіду людства, в дитини з'являються інтерес та вміння розуміти інших, долучатися до спільної діяльності з однолітками та дорослими, об'єднувати з ними свої зусилля для досягнення спільного результату, оцінювати власні можливості, поважати бажання та інтереси інших людей. Взаємодія з іншими людьми є своєрідним видом входження дитини в людський соціум, що вимагає уміння узгоджувати свої інтереси, бажання, дії з іншими членами суспільства.</w:t>
            </w:r>
          </w:p>
        </w:tc>
      </w:tr>
      <w:tr w:rsidR="00646736" w:rsidRPr="006E406D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E406D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Дитина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у природному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довкіллі</w:t>
            </w:r>
            <w:proofErr w:type="spellEnd"/>
          </w:p>
        </w:tc>
        <w:tc>
          <w:tcPr>
            <w:tcW w:w="9497" w:type="dxa"/>
          </w:tcPr>
          <w:p w:rsidR="006E406D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</w:rPr>
            </w:pP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містить</w:t>
            </w:r>
            <w:proofErr w:type="spellEnd"/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доступні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дитині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дошкільного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віку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уявлення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про природу планети Земля та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Всесвіт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розвиток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емоційно-ціннісного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та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відповідального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екологічного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ставлення до природного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довкілля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.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Природнича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освіченість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передбачає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наявність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уявлень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дитини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про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живі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організми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природне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середовище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багатоманітність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явищ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причинно-наслідкові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зв'язки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у природному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довкіллі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та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взаємозв'язок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умов,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рослинного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тваринного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св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іту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позитивний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негативний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вплив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людської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діяльності на стан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Ц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іннісне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ставлення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дитини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до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виявляється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у її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природодоцільній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поведінці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: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виважене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ставлення до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рослин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тварин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готовність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включатись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у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практичну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діяльність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що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пов'язана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з природою,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дотримування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правил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природокористування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.</w:t>
            </w:r>
          </w:p>
          <w:p w:rsidR="00646736" w:rsidRPr="006E406D" w:rsidRDefault="00646736" w:rsidP="00646736">
            <w:pPr>
              <w:pStyle w:val="a5"/>
              <w:jc w:val="both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</w:rPr>
            </w:pPr>
          </w:p>
        </w:tc>
      </w:tr>
      <w:tr w:rsidR="00646736" w:rsidRPr="009741E7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E406D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lastRenderedPageBreak/>
              <w:t>Дитина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у </w:t>
            </w:r>
            <w:proofErr w:type="spellStart"/>
            <w:proofErr w:type="gram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св</w:t>
            </w:r>
            <w:proofErr w:type="gram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іті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9497" w:type="dxa"/>
          </w:tcPr>
          <w:p w:rsidR="006E406D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</w:pPr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>передбачає формування почуття краси в її різних проявах, ціннісного ставлення до "змісту" предметного світу та світу мистецтва, розвиток творчих здібностей, формування елементарних трудових, технологічних та художньо-продуктивних навичок, самостійності, культури та безпеки праці. Результатом оволодіння дитиною різними видами предметної та художньої діяльності є сформоване емоційно-ціннісне ставлення до процесу та продуктів творчої діяльності, позитивна мотивація досягнень; здатність орієнтуватися в розмаїтті властивостей предметів, розуміти різні способи створення художніх образів, виявляти інтерес до об'єктів, явищ та форм художньо-продуктивної діяльності, а також оволодіння навичками практичної діяльності, культури споживання.</w:t>
            </w:r>
          </w:p>
          <w:p w:rsidR="00646736" w:rsidRPr="006E406D" w:rsidRDefault="00646736" w:rsidP="00646736">
            <w:pPr>
              <w:pStyle w:val="a5"/>
              <w:jc w:val="both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</w:p>
        </w:tc>
      </w:tr>
      <w:tr w:rsidR="00646736" w:rsidRPr="009741E7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E406D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Гра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дитини</w:t>
            </w:r>
            <w:proofErr w:type="spellEnd"/>
          </w:p>
        </w:tc>
        <w:tc>
          <w:tcPr>
            <w:tcW w:w="9497" w:type="dxa"/>
          </w:tcPr>
          <w:p w:rsidR="006E406D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</w:pPr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>передбачає розвиток у дітей творчих здібностей, самостійності, ініціативності, організованості в ігровій діяльності та формування у них стійкого інтересу до пізнання довкілля і реалізації себе в ньому. Гра забезпечує задоволення ігрових уподобань кожної дитини, сприяє виникненню дружніх, партнерських стосунків та ігрових об'єднань за інтересами, спонукає до обміну думками, оцінювання себе й інших, заохочує до імпровізації, висловлювання власних оцінно-етичних суджень.</w:t>
            </w:r>
          </w:p>
          <w:p w:rsidR="00646736" w:rsidRPr="006E406D" w:rsidRDefault="00646736" w:rsidP="00646736">
            <w:pPr>
              <w:pStyle w:val="a5"/>
              <w:jc w:val="both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</w:p>
        </w:tc>
      </w:tr>
      <w:tr w:rsidR="00646736" w:rsidRPr="009741E7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E406D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Дитина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в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сенсорно-пізнавальному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просторі</w:t>
            </w:r>
            <w:proofErr w:type="spellEnd"/>
          </w:p>
        </w:tc>
        <w:tc>
          <w:tcPr>
            <w:tcW w:w="9497" w:type="dxa"/>
          </w:tcPr>
          <w:p w:rsidR="00646736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</w:pPr>
            <w:r w:rsidRPr="006E406D">
              <w:rPr>
                <w:rFonts w:ascii="Bookman Old Style" w:hAnsi="Bookman Old Style"/>
                <w:color w:val="7030A0"/>
                <w:sz w:val="28"/>
                <w:szCs w:val="28"/>
                <w:lang w:val="uk-UA"/>
              </w:rPr>
              <w:t>передбачає сформованість доступних для дитини дошкільного віку уявлень, еталонів, що відображають ознаки, властивості та відношення предметів і об'єктів довколишнього світу. Показником сформованості цих уявлень є здатність дитини застосовувати отримані знання у практичній діяльності (ігрова, трудова, сенсорно-пізнавальна, математична тощо), оволодіння способами пізнання дійсності, розвиток у неї наочно-дієвого, наочно-образного, словесно-логічного мислення. Сенсорно-пізнавальна освітня лінія спрямована на інтеграцію змісту дошкільної освіти, формування у дітей пошуково-дослідницьких умінь, елементарних математичних уявлень, цілісної картини світу, компетентної поведінки в різних життєвих ситуаціях.</w:t>
            </w:r>
          </w:p>
        </w:tc>
      </w:tr>
      <w:tr w:rsidR="00646736" w:rsidRPr="006E406D" w:rsidTr="006E406D">
        <w:trPr>
          <w:cantSplit/>
          <w:trHeight w:val="1134"/>
        </w:trPr>
        <w:tc>
          <w:tcPr>
            <w:tcW w:w="1135" w:type="dxa"/>
            <w:textDirection w:val="btLr"/>
          </w:tcPr>
          <w:p w:rsidR="00646736" w:rsidRPr="006E406D" w:rsidRDefault="006E406D" w:rsidP="006E406D">
            <w:pPr>
              <w:pStyle w:val="a5"/>
              <w:ind w:left="113" w:right="113"/>
              <w:jc w:val="center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  <w:lang w:val="uk-UA"/>
              </w:rPr>
            </w:pP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lastRenderedPageBreak/>
              <w:t>Мовлення</w:t>
            </w:r>
            <w:proofErr w:type="spellEnd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eastAsia="Calibri" w:hAnsi="Bookman Old Style" w:cs="Times New Roman"/>
                <w:b/>
                <w:bCs/>
                <w:color w:val="7030A0"/>
                <w:sz w:val="28"/>
                <w:szCs w:val="28"/>
              </w:rPr>
              <w:t>дитини</w:t>
            </w:r>
            <w:proofErr w:type="spellEnd"/>
          </w:p>
        </w:tc>
        <w:tc>
          <w:tcPr>
            <w:tcW w:w="9497" w:type="dxa"/>
          </w:tcPr>
          <w:p w:rsidR="006E406D" w:rsidRPr="006E406D" w:rsidRDefault="006E406D" w:rsidP="006E406D">
            <w:pPr>
              <w:pStyle w:val="ab"/>
              <w:rPr>
                <w:rFonts w:ascii="Bookman Old Style" w:hAnsi="Bookman Old Style"/>
                <w:color w:val="7030A0"/>
                <w:sz w:val="28"/>
                <w:szCs w:val="28"/>
              </w:rPr>
            </w:pP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передбачає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засвоєння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дитиною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культури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мовлення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та спілкування,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елементарних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правил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користування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мовою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у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ізних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життєвих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ситуаціях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.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Оволодіння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мовою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як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засобом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ізнання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способом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специфічно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людського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спілкування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є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найвагомішим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досягненням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дошкільного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дитинства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.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Мова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виступає "каналом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зв'язку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" для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одержання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інформації з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немовних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сфер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буття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засобом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ізнання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світу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від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конкретно-чуттєвого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до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понятійно-абстрактного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.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Мовленнєве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виховання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забезпечує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духовно-емоційний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розвиток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дитини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через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органічний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зв'язок із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національним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вихованням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.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Мовленнєва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діяльність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дітей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дошкільного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віку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складається із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ізних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видів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говоріння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та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слухання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під час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якої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формуються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мовленнєві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вміння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навички. Вивчення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української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в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дошкільних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навчальних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закладах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національних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спільнот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передбачає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залучення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дітей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інших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національностей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які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є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громадянами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України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до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оволодіння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українською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мовою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як державною на </w:t>
            </w:r>
            <w:proofErr w:type="spellStart"/>
            <w:proofErr w:type="gram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р</w:t>
            </w:r>
            <w:proofErr w:type="gram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івні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вільного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спілкування з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іншими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дітьми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дорослими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,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виховання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інтересу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та позитивного ставлення до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української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мови</w:t>
            </w:r>
            <w:proofErr w:type="spellEnd"/>
            <w:r w:rsidRPr="006E406D">
              <w:rPr>
                <w:rFonts w:ascii="Bookman Old Style" w:hAnsi="Bookman Old Style"/>
                <w:color w:val="7030A0"/>
                <w:sz w:val="28"/>
                <w:szCs w:val="28"/>
              </w:rPr>
              <w:t>.</w:t>
            </w:r>
          </w:p>
          <w:p w:rsidR="00646736" w:rsidRPr="006E406D" w:rsidRDefault="00646736" w:rsidP="00646736">
            <w:pPr>
              <w:pStyle w:val="a5"/>
              <w:jc w:val="both"/>
              <w:rPr>
                <w:rFonts w:ascii="Bookman Old Style" w:hAnsi="Bookman Old Style"/>
                <w:b/>
                <w:i/>
                <w:color w:val="7030A0"/>
                <w:sz w:val="28"/>
                <w:szCs w:val="28"/>
              </w:rPr>
            </w:pPr>
          </w:p>
        </w:tc>
      </w:tr>
    </w:tbl>
    <w:p w:rsidR="00646736" w:rsidRDefault="00646736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Pr="00646736" w:rsidRDefault="006E406D" w:rsidP="00646736">
      <w:pPr>
        <w:pStyle w:val="a5"/>
        <w:jc w:val="both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46736" w:rsidP="00C66518">
      <w:pPr>
        <w:pStyle w:val="a5"/>
        <w:ind w:firstLine="1418"/>
        <w:jc w:val="center"/>
        <w:rPr>
          <w:rFonts w:ascii="Bookman Old Style" w:hAnsi="Bookman Old Style"/>
          <w:b/>
          <w:i/>
          <w:color w:val="7030A0"/>
          <w:sz w:val="32"/>
          <w:szCs w:val="32"/>
          <w:lang w:val="uk-UA"/>
        </w:rPr>
      </w:pPr>
    </w:p>
    <w:p w:rsidR="00646736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>ДІЛОВА ГРА «ВІДМІННОСТІ»</w:t>
      </w:r>
    </w:p>
    <w:p w:rsidR="006E406D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tbl>
      <w:tblPr>
        <w:tblStyle w:val="a6"/>
        <w:tblW w:w="0" w:type="auto"/>
        <w:tblBorders>
          <w:top w:val="single" w:sz="4" w:space="0" w:color="00FF00"/>
          <w:left w:val="single" w:sz="4" w:space="0" w:color="00FF00"/>
          <w:bottom w:val="single" w:sz="4" w:space="0" w:color="00FF00"/>
          <w:right w:val="single" w:sz="4" w:space="0" w:color="00FF00"/>
          <w:insideH w:val="single" w:sz="4" w:space="0" w:color="00FF00"/>
          <w:insideV w:val="single" w:sz="4" w:space="0" w:color="00FF00"/>
        </w:tblBorders>
        <w:tblLook w:val="04A0"/>
      </w:tblPr>
      <w:tblGrid>
        <w:gridCol w:w="4785"/>
        <w:gridCol w:w="4786"/>
      </w:tblGrid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  <w:r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  <w:t xml:space="preserve">Спільне </w:t>
            </w: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  <w:r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  <w:t xml:space="preserve">Відмінне </w:t>
            </w: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B73CD6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  <w:r>
              <w:rPr>
                <w:rFonts w:ascii="Bookman Old Style" w:hAnsi="Bookman Old Style"/>
                <w:b/>
                <w:i/>
                <w:noProof/>
                <w:color w:val="0000FF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1282967</wp:posOffset>
                  </wp:positionH>
                  <wp:positionV relativeFrom="paragraph">
                    <wp:posOffset>5581</wp:posOffset>
                  </wp:positionV>
                  <wp:extent cx="1448803" cy="2045369"/>
                  <wp:effectExtent l="19050" t="0" r="0" b="0"/>
                  <wp:wrapNone/>
                  <wp:docPr id="5" name="Рисунок 4" descr="0511-0812-1019-3914_Pens_and_Pencils_clipart_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511-0812-1019-3914_Pens_and_Pencils_clipart_image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803" cy="2045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6E406D" w:rsidRPr="00D77F9C" w:rsidTr="00B86EFA">
        <w:tc>
          <w:tcPr>
            <w:tcW w:w="4785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6E406D" w:rsidRPr="00D77F9C" w:rsidRDefault="006E406D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730742" w:rsidRPr="00D77F9C" w:rsidTr="00B86EFA">
        <w:tc>
          <w:tcPr>
            <w:tcW w:w="4785" w:type="dxa"/>
          </w:tcPr>
          <w:p w:rsidR="00730742" w:rsidRPr="00D77F9C" w:rsidRDefault="00730742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730742" w:rsidRPr="00D77F9C" w:rsidRDefault="00730742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730742" w:rsidRPr="00D77F9C" w:rsidTr="00B86EFA">
        <w:tc>
          <w:tcPr>
            <w:tcW w:w="4785" w:type="dxa"/>
          </w:tcPr>
          <w:p w:rsidR="00730742" w:rsidRPr="00D77F9C" w:rsidRDefault="00730742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730742" w:rsidRPr="00D77F9C" w:rsidRDefault="00730742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  <w:tr w:rsidR="00730742" w:rsidRPr="00D77F9C" w:rsidTr="00B86EFA">
        <w:tc>
          <w:tcPr>
            <w:tcW w:w="4785" w:type="dxa"/>
          </w:tcPr>
          <w:p w:rsidR="00730742" w:rsidRPr="00D77F9C" w:rsidRDefault="00730742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  <w:tc>
          <w:tcPr>
            <w:tcW w:w="4786" w:type="dxa"/>
          </w:tcPr>
          <w:p w:rsidR="00730742" w:rsidRPr="00D77F9C" w:rsidRDefault="00730742" w:rsidP="00B86EFA">
            <w:pPr>
              <w:pStyle w:val="a5"/>
              <w:jc w:val="both"/>
              <w:rPr>
                <w:rFonts w:ascii="Bookman Old Style" w:hAnsi="Bookman Old Style"/>
                <w:b/>
                <w:i/>
                <w:color w:val="0000FF"/>
                <w:sz w:val="32"/>
                <w:szCs w:val="32"/>
                <w:lang w:val="uk-UA"/>
              </w:rPr>
            </w:pPr>
          </w:p>
        </w:tc>
      </w:tr>
    </w:tbl>
    <w:p w:rsidR="006E406D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>МОЗКОВИЙ ШТУРМ «ІННОВАЦІЇ»</w:t>
      </w:r>
    </w:p>
    <w:p w:rsidR="006E406D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tbl>
      <w:tblPr>
        <w:tblStyle w:val="a6"/>
        <w:tblW w:w="9299" w:type="dxa"/>
        <w:tblBorders>
          <w:top w:val="single" w:sz="12" w:space="0" w:color="CC0099"/>
          <w:left w:val="single" w:sz="12" w:space="0" w:color="CC0099"/>
          <w:bottom w:val="single" w:sz="12" w:space="0" w:color="CC0099"/>
          <w:right w:val="single" w:sz="12" w:space="0" w:color="CC0099"/>
          <w:insideH w:val="single" w:sz="12" w:space="0" w:color="CC0099"/>
          <w:insideV w:val="single" w:sz="12" w:space="0" w:color="CC0099"/>
        </w:tblBorders>
        <w:tblLook w:val="04A0"/>
      </w:tblPr>
      <w:tblGrid>
        <w:gridCol w:w="3133"/>
        <w:gridCol w:w="6166"/>
      </w:tblGrid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Особистість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дитини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</w:p>
        </w:tc>
      </w:tr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Дитина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в </w:t>
            </w:r>
            <w:proofErr w:type="spellStart"/>
            <w:proofErr w:type="gram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соц</w:t>
            </w:r>
            <w:proofErr w:type="gram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іумі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</w:p>
        </w:tc>
      </w:tr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Дитина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у природному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довкіллі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</w:p>
        </w:tc>
      </w:tr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Дитина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у </w:t>
            </w:r>
            <w:proofErr w:type="spellStart"/>
            <w:proofErr w:type="gram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св</w:t>
            </w:r>
            <w:proofErr w:type="gram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іті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культури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</w:p>
        </w:tc>
      </w:tr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Гра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дитини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</w:p>
        </w:tc>
      </w:tr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Дитина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в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сенсорно-пізнавальному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просторі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</w:p>
        </w:tc>
      </w:tr>
      <w:tr w:rsidR="00B73CD6" w:rsidTr="00B73CD6">
        <w:trPr>
          <w:cantSplit/>
          <w:trHeight w:val="1760"/>
        </w:trPr>
        <w:tc>
          <w:tcPr>
            <w:tcW w:w="2934" w:type="dxa"/>
          </w:tcPr>
          <w:p w:rsidR="00B73CD6" w:rsidRPr="00B73CD6" w:rsidRDefault="00B73CD6" w:rsidP="00B73CD6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00FF00"/>
                <w:sz w:val="36"/>
                <w:szCs w:val="36"/>
                <w:lang w:val="uk-UA"/>
              </w:rPr>
            </w:pP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Мовлення</w:t>
            </w:r>
            <w:proofErr w:type="spellEnd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 xml:space="preserve"> </w:t>
            </w:r>
            <w:proofErr w:type="spellStart"/>
            <w:r w:rsidRPr="00B73CD6">
              <w:rPr>
                <w:rFonts w:ascii="Bookman Old Style" w:eastAsia="Calibri" w:hAnsi="Bookman Old Style" w:cs="Times New Roman"/>
                <w:b/>
                <w:bCs/>
                <w:color w:val="00FF00"/>
                <w:sz w:val="36"/>
                <w:szCs w:val="36"/>
              </w:rPr>
              <w:t>дитини</w:t>
            </w:r>
            <w:proofErr w:type="spellEnd"/>
          </w:p>
        </w:tc>
        <w:tc>
          <w:tcPr>
            <w:tcW w:w="6365" w:type="dxa"/>
          </w:tcPr>
          <w:p w:rsidR="00B73CD6" w:rsidRDefault="00B73CD6" w:rsidP="006E406D">
            <w:pPr>
              <w:pStyle w:val="a5"/>
              <w:jc w:val="center"/>
              <w:rPr>
                <w:rFonts w:ascii="Bookman Old Style" w:hAnsi="Bookman Old Style"/>
                <w:b/>
                <w:i/>
                <w:color w:val="FF0066"/>
                <w:sz w:val="32"/>
                <w:szCs w:val="32"/>
                <w:lang w:val="uk-UA"/>
              </w:rPr>
            </w:pPr>
            <w:r>
              <w:rPr>
                <w:rFonts w:ascii="Bookman Old Style" w:hAnsi="Bookman Old Style"/>
                <w:b/>
                <w:i/>
                <w:noProof/>
                <w:color w:val="FF0066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2218690</wp:posOffset>
                  </wp:positionH>
                  <wp:positionV relativeFrom="paragraph">
                    <wp:posOffset>770890</wp:posOffset>
                  </wp:positionV>
                  <wp:extent cx="1683385" cy="1515745"/>
                  <wp:effectExtent l="19050" t="0" r="0" b="0"/>
                  <wp:wrapNone/>
                  <wp:docPr id="4" name="Рисунок 3" descr="558х5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8х500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385" cy="1515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E406D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6E406D" w:rsidRDefault="006E406D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B73CD6" w:rsidRDefault="00B73CD6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lastRenderedPageBreak/>
        <w:t>АРКУШ МЕТИ</w:t>
      </w:r>
    </w:p>
    <w:p w:rsidR="00B73CD6" w:rsidRDefault="00B73CD6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B73CD6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t xml:space="preserve">                           </w:t>
      </w: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noProof/>
          <w:color w:val="FF0066"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87630</wp:posOffset>
            </wp:positionV>
            <wp:extent cx="5612130" cy="6305550"/>
            <wp:effectExtent l="19050" t="0" r="7620" b="0"/>
            <wp:wrapNone/>
            <wp:docPr id="3" name="Рисунок 2" descr="400_F_25997379_7fQ8hSD5xrEcPPapMEgK2SuNRfqaPy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0_F_25997379_7fQ8hSD5xrEcPPapMEgK2SuNRfqaPyfM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3CD6" w:rsidRDefault="00B73CD6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B73CD6" w:rsidRDefault="00B73CD6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B73CD6" w:rsidRDefault="00B73CD6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B73CD6" w:rsidRDefault="00B73CD6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B73CD6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  <w:r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  <w:t xml:space="preserve">   </w:t>
      </w: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p w:rsidR="00896E24" w:rsidRPr="006E406D" w:rsidRDefault="00896E24" w:rsidP="006E406D">
      <w:pPr>
        <w:pStyle w:val="a5"/>
        <w:jc w:val="center"/>
        <w:rPr>
          <w:rFonts w:ascii="Bookman Old Style" w:hAnsi="Bookman Old Style"/>
          <w:b/>
          <w:i/>
          <w:color w:val="FF0066"/>
          <w:sz w:val="32"/>
          <w:szCs w:val="32"/>
          <w:lang w:val="uk-UA"/>
        </w:rPr>
      </w:pPr>
    </w:p>
    <w:sectPr w:rsidR="00896E24" w:rsidRPr="006E406D" w:rsidSect="00D77F9C">
      <w:footerReference w:type="default" r:id="rId13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BAA" w:rsidRDefault="00DF0BAA" w:rsidP="00D77F9C">
      <w:pPr>
        <w:spacing w:after="0" w:line="240" w:lineRule="auto"/>
      </w:pPr>
      <w:r>
        <w:separator/>
      </w:r>
    </w:p>
  </w:endnote>
  <w:endnote w:type="continuationSeparator" w:id="0">
    <w:p w:rsidR="00DF0BAA" w:rsidRDefault="00DF0BAA" w:rsidP="00D77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112321"/>
      <w:docPartObj>
        <w:docPartGallery w:val="Page Numbers (Bottom of Page)"/>
        <w:docPartUnique/>
      </w:docPartObj>
    </w:sdtPr>
    <w:sdtContent>
      <w:p w:rsidR="00D77F9C" w:rsidRDefault="00CF7FAE">
        <w:pPr>
          <w:pStyle w:val="a9"/>
        </w:pPr>
        <w:r w:rsidRPr="00CF7FAE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<v:stroke joinstyle="miter"/>
              <v:formulas>
                <v:f eqn="sum 10800 0 #0"/>
                <v:f eqn="prod @0 32488 32768"/>
                <v:f eqn="prod @0 4277 32768"/>
                <v:f eqn="prod @0 30274 32768"/>
                <v:f eqn="prod @0 12540 32768"/>
                <v:f eqn="prod @0 25997 32768"/>
                <v:f eqn="prod @0 19948 32768"/>
                <v:f eqn="sum @1 10800 0"/>
                <v:f eqn="sum @2 10800 0"/>
                <v:f eqn="sum @3 10800 0"/>
                <v:f eqn="sum @4 10800 0"/>
                <v:f eqn="sum @5 10800 0"/>
                <v:f eqn="sum @6 10800 0"/>
                <v:f eqn="sum 10800 0 @1"/>
                <v:f eqn="sum 10800 0 @2"/>
                <v:f eqn="sum 10800 0 @3"/>
                <v:f eqn="sum 10800 0 @4"/>
                <v:f eqn="sum 10800 0 @5"/>
                <v:f eqn="sum 10800 0 @6"/>
                <v:f eqn="prod @0 23170 32768"/>
                <v:f eqn="sum @19 10800 0"/>
                <v:f eqn="sum 10800 0 @19"/>
              </v:formulas>
              <v:path gradientshapeok="t" o:connecttype="rect" textboxrect="@21,@21,@20,@20"/>
              <v:handles>
                <v:h position="#0,center" xrange="0,10800"/>
              </v:handles>
            </v:shapetype>
            <v:shape id="_x0000_s2049" type="#_x0000_t92" style="position:absolute;margin-left:0;margin-top:0;width:48.8pt;height:33.35pt;rotation:360;z-index:251660288;mso-position-horizontal:center;mso-position-horizontal-relative:margin;mso-position-vertical:center;mso-position-vertical-relative:bottom-margin-area" fillcolor="white [3212]" strokecolor="#a5a5a5 [2092]">
              <v:textbox>
                <w:txbxContent>
                  <w:p w:rsidR="00D77F9C" w:rsidRDefault="00CF7FAE">
                    <w:pPr>
                      <w:jc w:val="center"/>
                    </w:pPr>
                    <w:fldSimple w:instr=" PAGE    \* MERGEFORMAT ">
                      <w:r w:rsidR="009741E7" w:rsidRPr="009741E7">
                        <w:rPr>
                          <w:noProof/>
                          <w:color w:val="7F7F7F" w:themeColor="background1" w:themeShade="7F"/>
                        </w:rPr>
                        <w:t>11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BAA" w:rsidRDefault="00DF0BAA" w:rsidP="00D77F9C">
      <w:pPr>
        <w:spacing w:after="0" w:line="240" w:lineRule="auto"/>
      </w:pPr>
      <w:r>
        <w:separator/>
      </w:r>
    </w:p>
  </w:footnote>
  <w:footnote w:type="continuationSeparator" w:id="0">
    <w:p w:rsidR="00DF0BAA" w:rsidRDefault="00DF0BAA" w:rsidP="00D77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7502B"/>
    <w:multiLevelType w:val="hybridMultilevel"/>
    <w:tmpl w:val="8DC66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B37B1"/>
    <w:multiLevelType w:val="hybridMultilevel"/>
    <w:tmpl w:val="6DC4929E"/>
    <w:lvl w:ilvl="0" w:tplc="C5365662">
      <w:start w:val="1"/>
      <w:numFmt w:val="bullet"/>
      <w:lvlText w:val=""/>
      <w:lvlJc w:val="left"/>
      <w:pPr>
        <w:ind w:left="10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hdrShapeDefaults>
    <o:shapedefaults v:ext="edit" spidmax="5122">
      <o:colormenu v:ext="edit" fillcolor="blu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E1211"/>
    <w:rsid w:val="002E1211"/>
    <w:rsid w:val="003C6920"/>
    <w:rsid w:val="00646736"/>
    <w:rsid w:val="006E406D"/>
    <w:rsid w:val="00730742"/>
    <w:rsid w:val="007576CE"/>
    <w:rsid w:val="0079737A"/>
    <w:rsid w:val="008333C7"/>
    <w:rsid w:val="00880634"/>
    <w:rsid w:val="00896E24"/>
    <w:rsid w:val="008D2F5F"/>
    <w:rsid w:val="00934FCA"/>
    <w:rsid w:val="009741E7"/>
    <w:rsid w:val="00B73CD6"/>
    <w:rsid w:val="00C66518"/>
    <w:rsid w:val="00CF7FAE"/>
    <w:rsid w:val="00D77F9C"/>
    <w:rsid w:val="00DF0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blu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21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6518"/>
    <w:pPr>
      <w:spacing w:after="0" w:line="240" w:lineRule="auto"/>
    </w:pPr>
  </w:style>
  <w:style w:type="table" w:styleId="a6">
    <w:name w:val="Table Grid"/>
    <w:basedOn w:val="a1"/>
    <w:uiPriority w:val="59"/>
    <w:rsid w:val="00D77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D77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77F9C"/>
  </w:style>
  <w:style w:type="paragraph" w:styleId="a9">
    <w:name w:val="footer"/>
    <w:basedOn w:val="a"/>
    <w:link w:val="aa"/>
    <w:uiPriority w:val="99"/>
    <w:semiHidden/>
    <w:unhideWhenUsed/>
    <w:rsid w:val="00D77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77F9C"/>
  </w:style>
  <w:style w:type="paragraph" w:styleId="ab">
    <w:name w:val="Normal (Web)"/>
    <w:basedOn w:val="a"/>
    <w:rsid w:val="006E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2013-08-17T20:34:00Z</dcterms:created>
  <dcterms:modified xsi:type="dcterms:W3CDTF">2013-08-17T20:34:00Z</dcterms:modified>
</cp:coreProperties>
</file>