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60E" w:rsidRPr="003A532D" w:rsidRDefault="00DC060E" w:rsidP="00DC060E">
      <w:pPr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3A532D"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Версальський договір.</w:t>
      </w:r>
    </w:p>
    <w:p w:rsidR="00DC060E" w:rsidRPr="00DC060E" w:rsidRDefault="00DC060E" w:rsidP="00DC060E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b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28 червня 1919 року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val="uk-UA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…Всі держави, домініони чи колонії… можуть стати членами Ліги, якщо за їх прийом висловиться дві третини Зібрання, якщо вони дадуть дійсні гарантії щирого наміру зберігати міжнародні зобов'язання і приймуть положення, що встановлені Лігою стосовно їх військових, морських та повітряних сил та озброєння.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Будь-який член Ліги після попереднього, за два роки, оголошення може вийти з Ліги. За умови, що він виконає до цього моменту всі свої міжнародні зобов'язання, включаючи зобов'язання за чинним Статутом…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2.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Діяльність Ліги, як вона визначена в чинному Статуті, здійснюється Зборами і Радою, при яких діє постійний Секретаріат.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3.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Збори складаються із представників Ліги. Вони збираються у встановлений час і в будь-який інший момент, якщо цього вимагатимуть обставини, в місці перебування Ліги, або в іншому місці, яке може бути визначене. Збори вирішують усі питання, які входять в сферу діяльності Ліги або які стосуються миру.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Кожен член Ліги може мати не більше трьох представників у Зборах та мати лише один голос.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4.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Рада скликається із представників Головних Союзників та держав, що об'єдналися, а також із представників чотирьох інших членів Ліги. Ці чотири члени Ліги виносяться на розгляд Зборів і обираються на ті строки, які вони побажають…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Зі згоди більшості зібрання Рада може призначити інших членів Ліги, представництво яких в Раді відтоді буде постійним. Вона може, з такої ж ухвали, збільшувати кількість членів Ліги, які будуть обрані Зборами, щоб бути представленими в Раді.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Рада збирається тоді, коли цього потребують обставини, і, щонайменше, один раз на рік, в місці перебування Ліги, або в іншому місці, яке може бути призначене.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Рада розглядає всі питання, що входять в сферу діяльності Ліги, або стосуються загального миру.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Будь-який член Ліги, що не представлений в Раді, має право надсилати для присутності в ній представника, коли в Раді виноситься питання, яке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заторкує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його інтереси.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Кожен член Ліги, що представлений в Раді, має лише один голос і має лише одного представника.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5.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…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Рішення Зборів або Ради приймається одноголосно представленими в зібранні членами Ліги…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7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Місцем перебування Ліги визначається Женева. 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8.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Члени Ліги визнають, що збереження миру потребує обмеження національних озброєнь до мінімуму, що сумісний з національною безпекою і виконанням міжнародних обов'язків…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Після їх прийняття різними урядами межа озброєнь, що встановлена таким чином, не може бути перевищена без згоди Ради…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10.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Члени Ліги зобов'язуються поважати та оберігати від будь-якого зовнішнього нападу територіальну цілісність та існуючу політичну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lastRenderedPageBreak/>
        <w:t>незалежність всіх членів Ліги. У випадку нападу, загрози або небезпеки нападу, Рада вказує засоби для забезпечення виконання цього зобов'язання.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11.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Оголошується, що будь-яка війна чи загроза війни, яка зачіпає прямо чи опосередковано кого-небудь з членів Ліги, цікавить Лігу загалом, і остання повинна вжити здатних дійсним чином захистити мир Націй заходів. В даному випадку Генеральний секретар негайно скликає Раду на вимогу будь-якого члена Ліги.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12.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Всі члени Ліги погоджуються, що якщо між ними виникне суперечка, яка може спричинити розрив, то вони передадуть її або третейському розгляду, або розгляду Ради.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val="uk-UA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16.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Якщо член Ліги вдається до війни, то він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іpsо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fasto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розглядається, як той що здійснив акт війни проти всіх інших членів Ліги. Останні зобов'язуються негайно порвати з ним всі торгівельні або фінансові відносини, заборонити всі стосунки між своїми громадянами і громадянами держави, що порушила Статут…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Може бути виключений з Ліги будь-який її член, що виявиться винний в порушенні одного з зобов'язань, які випливають зі Статуту. Виключення здійснюється голосами всіх інших представлених у Раді членів Ліги.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val="uk-UA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22.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Інші принципи застосовуються щодо колоній і територій, які в результаті війни перестали перебувати під суверенітетом держав, що управляли ними перед тим, і які населені народами, що є нездатними самостійно керувати собою в особливо скрутних умовах сучасного світу. Добробут і розвиток цих народів складає священну місію цивілізації, тому і необхідно включити гарантії здійснення цієї місії в цей Статут.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val="uk-UA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Кращий метод практично застосувати цей принцип - довірити опіку над цими народами передовим націям, які, завдяки своїм ресурсам, своєму досвіду або своєму географічному положенню, найкраще спроможні взяти на себе цю відповідальність і згодні її прийняти: вони здійснювали б цю опіку в якості Мандатаріїв і від імені Ліги…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34.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Німеччина відмовляється, крім того, на користь Бельгії від будь-яких прав на території, що повністю включають в себе повіти (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Кгеіsе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)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Ейпен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і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Мальмеді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42.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Німеччині забороняється утримувати або споруджувати укріплення як на лівому березі Рейну, так і на правому березі Рейну на захід від лінії, що накреслюється в 50 км східніше за цю річку.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43.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…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Забороняється в зоні, визначеній в статті 42, утримання або зосередження збройних сил як постійне, так і тимчасове, так само як і будь-які військові маневри, якого б роду вони не були, і збереження будь-яких матеріальних засобів для мобілізації.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45.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Як компенсація за руйнування вугільних копалень на півночі Франції і в рахунок суми репарацій за військові збитки, належних з Німеччини, остання поступається Франції в повну і необмежену власність, вільними та чистими від всіляких боргів або повинностей і з винятковим правом експлуатації, вугільними копальнями, що розташовані в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Саарському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басейні…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lastRenderedPageBreak/>
        <w:t>Стаття 49.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…Після закінчення п'ятнадцятирічного терміну від дня набуття чинності цього Договору, населення названої території буде закликане висловитися відносно суверенітету,  під який воно бажало б бути поставленим.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51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Території, які відійшли Німеччині внаслідок Прелімінарного миру, підписаного в Версалі 26 лютого 1871 року і Франкфуртського договору від 10 травня 1871 року, повертаються під французький суверенітет від дня перемир'я 11 листопада 1918 року.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Постанови Договорів, що встановлюють зображення кордону до 1871 року, знову набирають юридичної сили.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80.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Німеччина визнає і буде суворо вшановувати незалежність Австрії в кордонах, які будуть встановлені Договором, укладеним між цією державою і Головними Союзними державами і державами, що об'єдналися; вона визнає, що ця незалежність не може бути ліквідована без згоди Ради Ліги націй.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87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Німеччина визнає повну незалежність Польщі…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104.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…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Включити Вільне місто Данциг в межі митного кордону Польщі і вжити заходів до встановлення в порту вільної зони…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119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Німеччина відмовляється на користь Головних Союзних держав і держав, що об'єдналися, від всіх своїх прав на свої заморські володіння.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160.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Найпізніше, з 31 березня 1920 року німецька армія не повинна нараховувати більше семи дивізій піхоти і трьох дивізій кавалерії для підтримки порядку на території та для прикордонної поліції.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Німецький Великий Генеральний штаб і будь-які інші подібні формування будуть розформовані і не можуть бути відновлені ні в якій формі.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173.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Будь-яка загальна обов'язкова військова служба буде скасована в Німеччині.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Німецька армія може будуватися і комплектуватися тільки шляхом добровільного найму.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180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Всі сухопутні укріплення, фортеці і укріплені місця, що розташовані на німецькій території на захід від лінії, яка проходить в </w:t>
      </w:r>
      <w:proofErr w:type="spellStart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п'ятидесяти</w:t>
      </w:r>
      <w:proofErr w:type="spellEnd"/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 xml:space="preserve"> кілометрах на схід від Рейну будуть роззброєні і знищені.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191.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Спорудження і придбання Німеччиною будь-яких підводних суден, навіть торгівельних, буде заборонено.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198.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Військові сили Німеччини не повинні містити в собі жодної одиниці військової чи морської авіації…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uk-UA"/>
        </w:rPr>
        <w:t>Стаття 431</w:t>
      </w: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. </w:t>
      </w: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Якщо до закінчення п'ятнадцятирічного терміну Німеччина виконає всі зобов'язання, які випливають для неї з цього Договору, то окупаційні війська будуть негайно виведені.</w:t>
      </w:r>
    </w:p>
    <w:p w:rsidR="00DC060E" w:rsidRPr="00DC060E" w:rsidRDefault="00DC060E" w:rsidP="00DC060E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</w:rPr>
      </w:pPr>
      <w:r w:rsidRPr="00DC060E">
        <w:rPr>
          <w:rFonts w:ascii="Times New Roman" w:eastAsia="Times New Roman" w:hAnsi="Times New Roman" w:cs="Times New Roman"/>
          <w:iCs/>
          <w:sz w:val="28"/>
          <w:szCs w:val="28"/>
          <w:lang w:val="uk-UA"/>
        </w:rPr>
        <w:t> </w:t>
      </w:r>
    </w:p>
    <w:p w:rsidR="00DC060E" w:rsidRPr="003A532D" w:rsidRDefault="00DC060E" w:rsidP="00DC060E">
      <w:pPr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Друк за: Документальні матеріли зі всесвітньої історії: Практикум для студентів. – Ніжин: </w:t>
      </w:r>
      <w:proofErr w:type="spellStart"/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>Редкційно-видавничий</w:t>
      </w:r>
      <w:proofErr w:type="spellEnd"/>
      <w:r w:rsidRPr="003A532D">
        <w:rPr>
          <w:rFonts w:ascii="Times New Roman" w:eastAsia="Times New Roman" w:hAnsi="Times New Roman" w:cs="Times New Roman"/>
          <w:i/>
          <w:iCs/>
          <w:sz w:val="28"/>
          <w:szCs w:val="28"/>
          <w:lang w:val="uk-UA"/>
        </w:rPr>
        <w:t xml:space="preserve"> відділ НДПУ, 2000. – С. 70-73.</w:t>
      </w:r>
    </w:p>
    <w:p w:rsidR="00DC060E" w:rsidRPr="003A532D" w:rsidRDefault="00DC060E" w:rsidP="00DC060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A532D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DC060E" w:rsidRDefault="00DC060E" w:rsidP="00DC060E">
      <w:pPr>
        <w:rPr>
          <w:lang w:val="uk-UA"/>
        </w:rPr>
      </w:pPr>
    </w:p>
    <w:p w:rsidR="00DC060E" w:rsidRDefault="00DC060E" w:rsidP="00DC060E">
      <w:pPr>
        <w:rPr>
          <w:lang w:val="uk-UA"/>
        </w:rPr>
      </w:pPr>
    </w:p>
    <w:p w:rsidR="00DC060E" w:rsidRDefault="00DC060E" w:rsidP="00DC060E">
      <w:pPr>
        <w:rPr>
          <w:lang w:val="uk-UA"/>
        </w:rPr>
      </w:pPr>
    </w:p>
    <w:p w:rsidR="00DC060E" w:rsidRDefault="00DC060E" w:rsidP="00DC060E">
      <w:pPr>
        <w:rPr>
          <w:lang w:val="uk-UA"/>
        </w:rPr>
      </w:pPr>
    </w:p>
    <w:p w:rsidR="00DC060E" w:rsidRPr="002B0BFC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B0BFC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  <w:t>Версальський договір</w:t>
      </w:r>
      <w:r w:rsidRPr="002B0BFC"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Pr="002B0BF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>(витяг)</w:t>
      </w:r>
    </w:p>
    <w:p w:rsidR="00DC060E" w:rsidRPr="002B0BFC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2B0BFC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C060E" w:rsidRPr="002B0BFC" w:rsidRDefault="00DC060E" w:rsidP="00DC060E">
      <w:pPr>
        <w:shd w:val="clear" w:color="auto" w:fill="FFFFFF"/>
        <w:autoSpaceDE w:val="0"/>
        <w:autoSpaceDN w:val="0"/>
        <w:spacing w:after="0" w:line="240" w:lineRule="auto"/>
        <w:ind w:left="686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B0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uk-UA"/>
        </w:rPr>
        <w:t>28 червня 1919 р</w:t>
      </w:r>
      <w:r w:rsidRPr="002B0BF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DC060E" w:rsidRPr="002B0BFC" w:rsidRDefault="00DC060E" w:rsidP="00DC060E">
      <w:pPr>
        <w:shd w:val="clear" w:color="auto" w:fill="FFFFFF"/>
        <w:autoSpaceDE w:val="0"/>
        <w:autoSpaceDN w:val="0"/>
        <w:spacing w:after="0" w:line="240" w:lineRule="auto"/>
        <w:ind w:left="686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2B0BFC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</w:p>
    <w:p w:rsidR="00DC060E" w:rsidRP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60E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uk-UA"/>
        </w:rPr>
        <w:t xml:space="preserve">... </w:t>
      </w:r>
      <w:r w:rsidRPr="00DC060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>Стаття 10.</w:t>
      </w:r>
      <w:r w:rsidRPr="00DC0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Члени Ліги зобов'язуються поважати і збері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гати проти кожного зовнішнього нападу територіальну ціліс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ність та існуючу політичну незалежність усіх членів Ліги. В разі нападу, загрози чи небезпеки нападу Рада вживає заходів, що забезпечують виконання цього зобов'язання</w:t>
      </w:r>
    </w:p>
    <w:p w:rsidR="00DC060E" w:rsidRP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en-US"/>
        </w:rPr>
        <w:t> </w:t>
      </w:r>
    </w:p>
    <w:p w:rsidR="00DC060E" w:rsidRP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ind w:right="91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60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>Стаття 11.</w:t>
      </w:r>
      <w:r w:rsidRPr="00DC0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Виразно проголошується, що будь-яка війна або  загроза війни, зачіпає вона прямо чи ні будь-кого з членів Ліги становить інтерес для Ліги в цілому і що остання повинна вжити заходів, які здатні в дієвий спосіб забезпечити мир на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цій. У такому разі Генеральний секретар негайно скликає Раду на вимогу будь-якого з членів Ліги...</w:t>
      </w:r>
    </w:p>
    <w:p w:rsidR="00DC060E" w:rsidRP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ind w:right="91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060E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</w:p>
    <w:p w:rsidR="00DC060E" w:rsidRP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ind w:right="72"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C060E"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>Стаття 16</w:t>
      </w:r>
      <w:r>
        <w:rPr>
          <w:rFonts w:ascii="Times New Roman" w:eastAsia="Times New Roman" w:hAnsi="Times New Roman" w:cs="Times New Roman"/>
          <w:b/>
          <w:i/>
          <w:iCs/>
          <w:color w:val="000000"/>
          <w:sz w:val="28"/>
          <w:szCs w:val="28"/>
          <w:lang w:val="uk-UA"/>
        </w:rPr>
        <w:t>.</w:t>
      </w:r>
      <w:r w:rsidRPr="00DC060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uk-UA"/>
        </w:rPr>
        <w:t xml:space="preserve"> 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t>Якщо член Ліги розв'язує війну, то він уважається таким, хто вчинив цей акт проти всіх інших членів Ліги. Останні зобов'язуються негайно розірвати з ним усі торгові або фінансові відносини, заборонити відносини між: своїми гро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мадянами та громадянами держави, що порушила статут, і припинити всі торгові, фінансові чи особисті відносини між громадянами цієї держави та громадянами кожної іншої дер</w:t>
      </w:r>
      <w:r w:rsidRPr="00DC060E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val="uk-UA"/>
        </w:rPr>
        <w:softHyphen/>
        <w:t>жави незалежно від того, чи є вона членом Ліги...</w:t>
      </w:r>
    </w:p>
    <w:p w:rsidR="00DC060E" w:rsidRPr="00DC060E" w:rsidRDefault="00DC060E" w:rsidP="00DC060E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DC060E">
        <w:rPr>
          <w:rFonts w:ascii="Times New Roman" w:eastAsia="Times New Roman" w:hAnsi="Times New Roman" w:cs="Times New Roman"/>
          <w:sz w:val="28"/>
          <w:szCs w:val="28"/>
          <w:lang w:val="uk-UA"/>
        </w:rPr>
        <w:t> </w:t>
      </w:r>
    </w:p>
    <w:p w:rsidR="00DC060E" w:rsidRP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DC060E" w:rsidRDefault="00DC060E" w:rsidP="00DC060E">
      <w:pPr>
        <w:shd w:val="clear" w:color="auto" w:fill="FFFFFF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</w:p>
    <w:p w:rsidR="004A4B1F" w:rsidRPr="00DC060E" w:rsidRDefault="004A4B1F">
      <w:pPr>
        <w:rPr>
          <w:lang w:val="uk-UA"/>
        </w:rPr>
      </w:pPr>
    </w:p>
    <w:sectPr w:rsidR="004A4B1F" w:rsidRPr="00DC060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C060E"/>
    <w:rsid w:val="004A4B1F"/>
    <w:rsid w:val="00DC0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1365</Words>
  <Characters>7787</Characters>
  <Application>Microsoft Office Word</Application>
  <DocSecurity>0</DocSecurity>
  <Lines>64</Lines>
  <Paragraphs>18</Paragraphs>
  <ScaleCrop>false</ScaleCrop>
  <Company>Reanimator Extreme Edition</Company>
  <LinksUpToDate>false</LinksUpToDate>
  <CharactersWithSpaces>9134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2010-11-09T18:31:00Z</dcterms:created>
  <dcterms:modified xsi:type="dcterms:W3CDTF">2010-11-09T18:36:00Z</dcterms:modified>
</cp:coreProperties>
</file>