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78" w:rsidRPr="00F36D78" w:rsidRDefault="00F36D78" w:rsidP="00F36D78">
      <w:pPr>
        <w:shd w:val="clear" w:color="auto" w:fill="FFFFFF"/>
        <w:spacing w:before="461" w:line="360" w:lineRule="auto"/>
        <w:rPr>
          <w:rFonts w:ascii="Times New Roman" w:hAnsi="Times New Roman" w:cs="Times New Roman"/>
          <w:sz w:val="28"/>
          <w:szCs w:val="28"/>
        </w:rPr>
      </w:pPr>
      <w:r w:rsidRPr="00F36D7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Статут Ліги Націй</w:t>
      </w:r>
    </w:p>
    <w:p w:rsidR="00F36D78" w:rsidRPr="00F36D78" w:rsidRDefault="00F36D78" w:rsidP="00F36D78">
      <w:pPr>
        <w:shd w:val="clear" w:color="auto" w:fill="FFFFFF"/>
        <w:tabs>
          <w:tab w:val="left" w:pos="3288"/>
        </w:tabs>
        <w:spacing w:line="360" w:lineRule="auto"/>
        <w:ind w:left="538"/>
        <w:rPr>
          <w:rFonts w:ascii="Times New Roman" w:hAnsi="Times New Roman" w:cs="Times New Roman"/>
          <w:sz w:val="28"/>
          <w:szCs w:val="28"/>
        </w:rPr>
      </w:pPr>
      <w:r w:rsidRPr="00F36D7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Pr="00F36D7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>Витяг)</w:t>
      </w:r>
    </w:p>
    <w:p w:rsidR="00F36D78" w:rsidRDefault="00F36D78" w:rsidP="009A34B7">
      <w:pPr>
        <w:shd w:val="clear" w:color="auto" w:fill="FFFFFF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6D78">
        <w:rPr>
          <w:rFonts w:ascii="Times New Roman" w:eastAsia="Times New Roman" w:hAnsi="Times New Roman" w:cs="Times New Roman"/>
          <w:b/>
          <w:i/>
          <w:iCs/>
          <w:spacing w:val="-3"/>
          <w:sz w:val="28"/>
          <w:szCs w:val="28"/>
          <w:lang w:val="uk-UA"/>
        </w:rPr>
        <w:t>Стаття 8.</w:t>
      </w:r>
      <w:r w:rsidRPr="00F36D78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lang w:val="uk-UA"/>
        </w:rPr>
        <w:t xml:space="preserve"> </w:t>
      </w:r>
      <w:r w:rsidRPr="00F36D7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...Скорочення національних збройних сил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>до мінімуму, необхідного для гарантування націо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</w:r>
      <w:r w:rsidRPr="00F36D7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нальної безпеки і виконання міжнародних зобов'язань. </w:t>
      </w:r>
      <w:r w:rsidRPr="00F36D78">
        <w:rPr>
          <w:rFonts w:ascii="Times New Roman" w:eastAsia="Times New Roman" w:hAnsi="Times New Roman" w:cs="Times New Roman"/>
          <w:b/>
          <w:i/>
          <w:iCs/>
          <w:spacing w:val="-9"/>
          <w:sz w:val="28"/>
          <w:szCs w:val="28"/>
          <w:lang w:val="uk-UA"/>
        </w:rPr>
        <w:t>Стаття 11.</w:t>
      </w:r>
      <w:r w:rsidRPr="00F36D78">
        <w:rPr>
          <w:rFonts w:ascii="Times New Roman" w:eastAsia="Times New Roman" w:hAnsi="Times New Roman" w:cs="Times New Roman"/>
          <w:i/>
          <w:iCs/>
          <w:spacing w:val="-9"/>
          <w:sz w:val="28"/>
          <w:szCs w:val="28"/>
          <w:lang w:val="uk-UA"/>
        </w:rPr>
        <w:t xml:space="preserve"> </w:t>
      </w:r>
      <w:r w:rsidRPr="00F36D78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Ліга Націй не може залишатися бездіяльною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>на випадок воєнних дій або загрози війни, спрямова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них проти одного з членів організації. </w:t>
      </w:r>
    </w:p>
    <w:p w:rsidR="00F36D78" w:rsidRPr="00F36D78" w:rsidRDefault="00F36D78" w:rsidP="009A34B7">
      <w:pPr>
        <w:shd w:val="clear" w:color="auto" w:fill="FFFFFF"/>
        <w:ind w:right="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D78">
        <w:rPr>
          <w:rFonts w:ascii="Times New Roman" w:eastAsia="Times New Roman" w:hAnsi="Times New Roman" w:cs="Times New Roman"/>
          <w:b/>
          <w:i/>
          <w:iCs/>
          <w:spacing w:val="-3"/>
          <w:sz w:val="28"/>
          <w:szCs w:val="28"/>
          <w:lang w:val="uk-UA"/>
        </w:rPr>
        <w:t>Стаття 12.</w:t>
      </w:r>
      <w:r w:rsidRPr="00F36D78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lang w:val="uk-UA"/>
        </w:rPr>
        <w:t xml:space="preserve"> </w:t>
      </w:r>
      <w:r w:rsidRPr="00F36D7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...Будь-які розбіжності між членами Ліги,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становлять загрозу миру, повинні </w:t>
      </w:r>
      <w:r w:rsidRPr="00F36D7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розглядатися арбітражним судом.</w:t>
      </w:r>
    </w:p>
    <w:p w:rsidR="00F36D78" w:rsidRDefault="00F36D78" w:rsidP="009A34B7">
      <w:p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6D78">
        <w:rPr>
          <w:rFonts w:ascii="Times New Roman" w:eastAsia="Times New Roman" w:hAnsi="Times New Roman" w:cs="Times New Roman"/>
          <w:b/>
          <w:i/>
          <w:iCs/>
          <w:spacing w:val="-4"/>
          <w:sz w:val="28"/>
          <w:szCs w:val="28"/>
          <w:lang w:val="uk-UA"/>
        </w:rPr>
        <w:t>Стаття 13.</w:t>
      </w:r>
      <w:r w:rsidRPr="00F36D78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val="uk-UA"/>
        </w:rPr>
        <w:t xml:space="preserve"> </w:t>
      </w:r>
      <w:r w:rsidRPr="00F36D78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...Члени організації зобов'язані визнавати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виконувати рішення, винесені цим судом. </w:t>
      </w:r>
    </w:p>
    <w:p w:rsidR="00F36D78" w:rsidRPr="00F36D78" w:rsidRDefault="00F36D78" w:rsidP="009A34B7">
      <w:pPr>
        <w:shd w:val="clear" w:color="auto" w:fill="FFFFFF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F36D78">
        <w:rPr>
          <w:rFonts w:ascii="Times New Roman" w:eastAsia="Times New Roman" w:hAnsi="Times New Roman" w:cs="Times New Roman"/>
          <w:b/>
          <w:i/>
          <w:iCs/>
          <w:spacing w:val="-8"/>
          <w:sz w:val="28"/>
          <w:szCs w:val="28"/>
          <w:lang w:val="uk-UA"/>
        </w:rPr>
        <w:t>Стаття 16.</w:t>
      </w:r>
      <w:r w:rsidRPr="00F36D78">
        <w:rPr>
          <w:rFonts w:ascii="Times New Roman" w:eastAsia="Times New Roman" w:hAnsi="Times New Roman" w:cs="Times New Roman"/>
          <w:i/>
          <w:iCs/>
          <w:spacing w:val="-8"/>
          <w:sz w:val="28"/>
          <w:szCs w:val="28"/>
          <w:lang w:val="uk-UA"/>
        </w:rPr>
        <w:t xml:space="preserve"> </w:t>
      </w:r>
      <w:r w:rsidRPr="00F36D78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...Якщо один із членів Ліги вдасться до війни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всупереч усім взятим на себе зобов'язанням, то він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ір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so</w:t>
      </w:r>
      <w:r w:rsidRPr="00F36D78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facto</w:t>
      </w:r>
      <w:r w:rsidRPr="00F36D78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вважається агресором стосовно до решти </w:t>
      </w:r>
      <w:r w:rsidRPr="00F36D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членів Ліги. Члени Ліги зобов'язані негайно перервати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>з ним усі торговельні й фінансові відносини, заборо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 xml:space="preserve">нити громадянам своїх держав вступати в контакти з громадянами держави, що порушила договір... </w:t>
      </w:r>
      <w:r w:rsidRPr="00F36D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У такому випадку Рада вважає своїм обов'язком реко</w:t>
      </w:r>
      <w:r w:rsidRPr="00F36D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softHyphen/>
      </w:r>
      <w:r w:rsidRPr="00F36D78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мендувати урядам зацікавлених країн використовувати військові сили, морські й повітряні, завдяки яким члени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Ліги можуть допомогти тим збройним силам, які </w:t>
      </w:r>
      <w:r w:rsidRPr="00F36D78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примусять поважати зобов'язання, взяті на себе Лігою. </w:t>
      </w:r>
      <w:r w:rsidRPr="00F36D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Член Ліги, який буде винним у порушенні одного із зобов'язань договору, може бути виключеним з організації. Рішення про виключення ухвалюється </w:t>
      </w:r>
      <w:r w:rsidRPr="00F36D78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голосуванням усіх членів Ліги, репрезентованих у Раді.</w:t>
      </w:r>
    </w:p>
    <w:p w:rsidR="0080656B" w:rsidRPr="00F36D78" w:rsidRDefault="0080656B" w:rsidP="00F36D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0656B" w:rsidRPr="00F36D78" w:rsidSect="00BA606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36D78"/>
    <w:rsid w:val="0080656B"/>
    <w:rsid w:val="009A34B7"/>
    <w:rsid w:val="00BA6067"/>
    <w:rsid w:val="00F36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2010-11-09T12:56:00Z</dcterms:created>
  <dcterms:modified xsi:type="dcterms:W3CDTF">2010-11-09T13:02:00Z</dcterms:modified>
</cp:coreProperties>
</file>