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8A9" w:rsidRPr="00093E11" w:rsidRDefault="00093E11">
      <w:pPr>
        <w:rPr>
          <w:rFonts w:ascii="Times New Roman" w:hAnsi="Times New Roman" w:cs="Times New Roman"/>
          <w:b/>
          <w:sz w:val="56"/>
          <w:szCs w:val="56"/>
        </w:rPr>
      </w:pPr>
      <w:r>
        <w:t xml:space="preserve">Урок №4 в 5 кл. </w:t>
      </w:r>
      <w:r w:rsidRPr="00093E11">
        <w:rPr>
          <w:rFonts w:ascii="Times New Roman" w:hAnsi="Times New Roman" w:cs="Times New Roman"/>
          <w:sz w:val="56"/>
          <w:szCs w:val="56"/>
        </w:rPr>
        <w:t xml:space="preserve">Тема. </w:t>
      </w:r>
      <w:r w:rsidRPr="00093E11">
        <w:rPr>
          <w:rFonts w:ascii="Times New Roman" w:hAnsi="Times New Roman" w:cs="Times New Roman"/>
          <w:b/>
          <w:sz w:val="56"/>
          <w:szCs w:val="56"/>
        </w:rPr>
        <w:t>Що «живе» в музиці?</w:t>
      </w:r>
    </w:p>
    <w:p w:rsidR="00093E11" w:rsidRPr="00093E11" w:rsidRDefault="00093E11" w:rsidP="00093E11">
      <w:pPr>
        <w:rPr>
          <w:rFonts w:ascii="Times New Roman" w:hAnsi="Times New Roman" w:cs="Times New Roman"/>
          <w:sz w:val="56"/>
          <w:szCs w:val="56"/>
        </w:rPr>
      </w:pPr>
      <w:r w:rsidRPr="00093E11">
        <w:rPr>
          <w:rFonts w:ascii="Times New Roman" w:hAnsi="Times New Roman" w:cs="Times New Roman"/>
          <w:sz w:val="56"/>
          <w:szCs w:val="56"/>
          <w:u w:val="single"/>
        </w:rPr>
        <w:t>Основні поняття для засвоєння</w:t>
      </w:r>
      <w:r w:rsidRPr="00093E11">
        <w:rPr>
          <w:rFonts w:ascii="Times New Roman" w:hAnsi="Times New Roman" w:cs="Times New Roman"/>
          <w:sz w:val="56"/>
          <w:szCs w:val="56"/>
        </w:rPr>
        <w:t xml:space="preserve">: </w:t>
      </w:r>
      <w:r w:rsidRPr="00093E11">
        <w:rPr>
          <w:rFonts w:ascii="Times New Roman" w:hAnsi="Times New Roman" w:cs="Times New Roman"/>
          <w:b/>
          <w:i/>
          <w:sz w:val="56"/>
          <w:szCs w:val="56"/>
        </w:rPr>
        <w:t>«мелодія», «лад», «гармонія»</w:t>
      </w:r>
      <w:r w:rsidRPr="00093E11">
        <w:rPr>
          <w:rFonts w:ascii="Times New Roman" w:hAnsi="Times New Roman" w:cs="Times New Roman"/>
          <w:sz w:val="56"/>
          <w:szCs w:val="56"/>
        </w:rPr>
        <w:t xml:space="preserve"> як засоби музичної виразності, їхня роль у створенні </w:t>
      </w:r>
      <w:proofErr w:type="spellStart"/>
      <w:r w:rsidRPr="00093E11">
        <w:rPr>
          <w:rFonts w:ascii="Times New Roman" w:hAnsi="Times New Roman" w:cs="Times New Roman"/>
          <w:sz w:val="56"/>
          <w:szCs w:val="56"/>
        </w:rPr>
        <w:t>музичного’образу</w:t>
      </w:r>
      <w:proofErr w:type="spellEnd"/>
      <w:r w:rsidRPr="00093E11">
        <w:rPr>
          <w:rFonts w:ascii="Times New Roman" w:hAnsi="Times New Roman" w:cs="Times New Roman"/>
          <w:sz w:val="56"/>
          <w:szCs w:val="56"/>
        </w:rPr>
        <w:t>.</w:t>
      </w:r>
    </w:p>
    <w:p w:rsidR="00093E11" w:rsidRPr="00093E11" w:rsidRDefault="00093E11" w:rsidP="00093E11">
      <w:pPr>
        <w:rPr>
          <w:rFonts w:ascii="Times New Roman" w:hAnsi="Times New Roman" w:cs="Times New Roman"/>
          <w:sz w:val="56"/>
          <w:szCs w:val="56"/>
          <w:u w:val="single"/>
        </w:rPr>
      </w:pPr>
      <w:r w:rsidRPr="00093E11">
        <w:rPr>
          <w:rFonts w:ascii="Times New Roman" w:hAnsi="Times New Roman" w:cs="Times New Roman"/>
          <w:sz w:val="56"/>
          <w:szCs w:val="56"/>
          <w:u w:val="single"/>
        </w:rPr>
        <w:t>Твори, що вивчаються на уроці:</w:t>
      </w:r>
    </w:p>
    <w:p w:rsidR="00093E11" w:rsidRPr="00093E11" w:rsidRDefault="00093E11" w:rsidP="00093E11">
      <w:pPr>
        <w:rPr>
          <w:rFonts w:ascii="Times New Roman" w:hAnsi="Times New Roman" w:cs="Times New Roman"/>
          <w:sz w:val="56"/>
          <w:szCs w:val="56"/>
        </w:rPr>
      </w:pPr>
      <w:r w:rsidRPr="00093E11">
        <w:rPr>
          <w:rFonts w:ascii="Times New Roman" w:hAnsi="Times New Roman" w:cs="Times New Roman"/>
          <w:sz w:val="56"/>
          <w:szCs w:val="56"/>
        </w:rPr>
        <w:t xml:space="preserve">• </w:t>
      </w:r>
      <w:r w:rsidRPr="00093E11">
        <w:rPr>
          <w:rFonts w:ascii="Times New Roman" w:hAnsi="Times New Roman" w:cs="Times New Roman"/>
          <w:b/>
          <w:sz w:val="56"/>
          <w:szCs w:val="56"/>
        </w:rPr>
        <w:t>В.-А. Моцарт.</w:t>
      </w:r>
      <w:r w:rsidRPr="00093E11">
        <w:rPr>
          <w:rFonts w:ascii="Times New Roman" w:hAnsi="Times New Roman" w:cs="Times New Roman"/>
          <w:sz w:val="56"/>
          <w:szCs w:val="56"/>
        </w:rPr>
        <w:t xml:space="preserve"> Алегро із дивертисменту для оркестру №11.</w:t>
      </w:r>
    </w:p>
    <w:p w:rsidR="00093E11" w:rsidRDefault="00093E11" w:rsidP="00093E11">
      <w:pPr>
        <w:rPr>
          <w:rFonts w:ascii="Times New Roman" w:hAnsi="Times New Roman" w:cs="Times New Roman"/>
          <w:sz w:val="56"/>
          <w:szCs w:val="56"/>
        </w:rPr>
      </w:pPr>
      <w:r w:rsidRPr="00093E11">
        <w:rPr>
          <w:rFonts w:ascii="Times New Roman" w:hAnsi="Times New Roman" w:cs="Times New Roman"/>
          <w:sz w:val="56"/>
          <w:szCs w:val="56"/>
        </w:rPr>
        <w:t xml:space="preserve">• «Все це потрібно мені». Сл. та муз. </w:t>
      </w:r>
      <w:r w:rsidRPr="00093E11">
        <w:rPr>
          <w:rFonts w:ascii="Times New Roman" w:hAnsi="Times New Roman" w:cs="Times New Roman"/>
          <w:b/>
          <w:sz w:val="56"/>
          <w:szCs w:val="56"/>
        </w:rPr>
        <w:t xml:space="preserve">А. </w:t>
      </w:r>
      <w:proofErr w:type="spellStart"/>
      <w:r w:rsidRPr="00093E11">
        <w:rPr>
          <w:rFonts w:ascii="Times New Roman" w:hAnsi="Times New Roman" w:cs="Times New Roman"/>
          <w:b/>
          <w:sz w:val="56"/>
          <w:szCs w:val="56"/>
        </w:rPr>
        <w:t>Житкевича</w:t>
      </w:r>
      <w:proofErr w:type="spellEnd"/>
      <w:r w:rsidRPr="00093E11">
        <w:rPr>
          <w:rFonts w:ascii="Times New Roman" w:hAnsi="Times New Roman" w:cs="Times New Roman"/>
          <w:sz w:val="56"/>
          <w:szCs w:val="56"/>
        </w:rPr>
        <w:t xml:space="preserve"> — виконання.</w:t>
      </w:r>
    </w:p>
    <w:p w:rsidR="00093E11" w:rsidRDefault="00093E11" w:rsidP="00093E11">
      <w:pPr>
        <w:rPr>
          <w:rFonts w:ascii="Times New Roman" w:hAnsi="Times New Roman" w:cs="Times New Roman"/>
          <w:sz w:val="56"/>
          <w:szCs w:val="56"/>
        </w:rPr>
      </w:pPr>
    </w:p>
    <w:p w:rsidR="00093E11" w:rsidRDefault="00093E11" w:rsidP="00093E11">
      <w:pPr>
        <w:rPr>
          <w:rFonts w:ascii="Times New Roman" w:hAnsi="Times New Roman" w:cs="Times New Roman"/>
          <w:sz w:val="56"/>
          <w:szCs w:val="56"/>
        </w:rPr>
      </w:pPr>
    </w:p>
    <w:p w:rsidR="00093E11" w:rsidRDefault="00093E11" w:rsidP="00093E11">
      <w:pPr>
        <w:rPr>
          <w:rFonts w:ascii="Times New Roman" w:hAnsi="Times New Roman" w:cs="Times New Roman"/>
          <w:sz w:val="56"/>
          <w:szCs w:val="56"/>
        </w:rPr>
      </w:pPr>
    </w:p>
    <w:p w:rsidR="00093E11" w:rsidRPr="00093E11" w:rsidRDefault="00093E11" w:rsidP="00093E11">
      <w:pPr>
        <w:rPr>
          <w:rFonts w:ascii="Times New Roman" w:hAnsi="Times New Roman" w:cs="Times New Roman"/>
          <w:b/>
          <w:i/>
          <w:sz w:val="56"/>
          <w:szCs w:val="56"/>
        </w:rPr>
      </w:pPr>
      <w:r w:rsidRPr="00093E11">
        <w:rPr>
          <w:rFonts w:ascii="Times New Roman" w:hAnsi="Times New Roman" w:cs="Times New Roman"/>
          <w:b/>
          <w:i/>
          <w:sz w:val="56"/>
          <w:szCs w:val="56"/>
        </w:rPr>
        <w:lastRenderedPageBreak/>
        <w:t>Музичний словничок</w:t>
      </w:r>
      <w:r w:rsidR="0002658B">
        <w:rPr>
          <w:rFonts w:ascii="Times New Roman" w:hAnsi="Times New Roman" w:cs="Times New Roman"/>
          <w:b/>
          <w:i/>
          <w:sz w:val="56"/>
          <w:szCs w:val="56"/>
        </w:rPr>
        <w:t xml:space="preserve"> </w:t>
      </w:r>
      <w:r w:rsidR="0002658B">
        <w:t>Урок №4 в 5 кл</w:t>
      </w:r>
    </w:p>
    <w:p w:rsidR="00093E11" w:rsidRPr="00093E11" w:rsidRDefault="00093E11" w:rsidP="00093E11">
      <w:pPr>
        <w:rPr>
          <w:rFonts w:ascii="Times New Roman" w:hAnsi="Times New Roman" w:cs="Times New Roman"/>
          <w:b/>
          <w:i/>
          <w:sz w:val="56"/>
          <w:szCs w:val="56"/>
        </w:rPr>
      </w:pPr>
      <w:r w:rsidRPr="00093E11">
        <w:rPr>
          <w:rFonts w:ascii="Times New Roman" w:hAnsi="Times New Roman" w:cs="Times New Roman"/>
          <w:b/>
          <w:sz w:val="56"/>
          <w:szCs w:val="56"/>
        </w:rPr>
        <w:t xml:space="preserve">Мелодія </w:t>
      </w:r>
      <w:r w:rsidRPr="00093E11">
        <w:rPr>
          <w:rFonts w:ascii="Times New Roman" w:hAnsi="Times New Roman" w:cs="Times New Roman"/>
          <w:sz w:val="56"/>
          <w:szCs w:val="56"/>
        </w:rPr>
        <w:t xml:space="preserve">— </w:t>
      </w:r>
      <w:r w:rsidRPr="00093E11">
        <w:rPr>
          <w:rFonts w:ascii="Times New Roman" w:hAnsi="Times New Roman" w:cs="Times New Roman"/>
          <w:b/>
          <w:i/>
          <w:sz w:val="56"/>
          <w:szCs w:val="56"/>
        </w:rPr>
        <w:t>одноголосне вираження музичної думки, основний елемент музики.</w:t>
      </w:r>
    </w:p>
    <w:p w:rsidR="00093E11" w:rsidRPr="00093E11" w:rsidRDefault="00093E11" w:rsidP="00093E11">
      <w:pPr>
        <w:rPr>
          <w:rFonts w:ascii="Times New Roman" w:hAnsi="Times New Roman" w:cs="Times New Roman"/>
          <w:b/>
          <w:sz w:val="56"/>
          <w:szCs w:val="56"/>
        </w:rPr>
      </w:pPr>
      <w:r w:rsidRPr="00093E11">
        <w:rPr>
          <w:rFonts w:ascii="Times New Roman" w:hAnsi="Times New Roman" w:cs="Times New Roman"/>
          <w:b/>
          <w:sz w:val="56"/>
          <w:szCs w:val="56"/>
        </w:rPr>
        <w:t>Гармонія</w:t>
      </w:r>
      <w:r w:rsidRPr="00093E11">
        <w:rPr>
          <w:rFonts w:ascii="Times New Roman" w:hAnsi="Times New Roman" w:cs="Times New Roman"/>
          <w:sz w:val="56"/>
          <w:szCs w:val="56"/>
        </w:rPr>
        <w:t xml:space="preserve"> — </w:t>
      </w:r>
      <w:r w:rsidRPr="00093E11">
        <w:rPr>
          <w:rFonts w:ascii="Times New Roman" w:hAnsi="Times New Roman" w:cs="Times New Roman"/>
          <w:b/>
          <w:sz w:val="56"/>
          <w:szCs w:val="56"/>
        </w:rPr>
        <w:t>об’єднання звуків у співзвуччя, це акорди та їхнє послідовне звучання.</w:t>
      </w:r>
    </w:p>
    <w:p w:rsidR="00093E11" w:rsidRPr="00093E11" w:rsidRDefault="00093E11" w:rsidP="00093E11">
      <w:pPr>
        <w:rPr>
          <w:rFonts w:ascii="Times New Roman" w:hAnsi="Times New Roman" w:cs="Times New Roman"/>
          <w:b/>
          <w:i/>
          <w:sz w:val="56"/>
          <w:szCs w:val="56"/>
        </w:rPr>
      </w:pPr>
      <w:r w:rsidRPr="00093E11">
        <w:rPr>
          <w:rFonts w:ascii="Times New Roman" w:hAnsi="Times New Roman" w:cs="Times New Roman"/>
          <w:b/>
          <w:sz w:val="56"/>
          <w:szCs w:val="56"/>
        </w:rPr>
        <w:t xml:space="preserve">Лад </w:t>
      </w:r>
      <w:r w:rsidRPr="00093E11">
        <w:rPr>
          <w:rFonts w:ascii="Times New Roman" w:hAnsi="Times New Roman" w:cs="Times New Roman"/>
          <w:sz w:val="56"/>
          <w:szCs w:val="56"/>
        </w:rPr>
        <w:t xml:space="preserve">— </w:t>
      </w:r>
      <w:r w:rsidRPr="00093E11">
        <w:rPr>
          <w:rFonts w:ascii="Times New Roman" w:hAnsi="Times New Roman" w:cs="Times New Roman"/>
          <w:b/>
          <w:i/>
          <w:sz w:val="56"/>
          <w:szCs w:val="56"/>
        </w:rPr>
        <w:t>система висотних зв’язків між музичними звуками.</w:t>
      </w:r>
    </w:p>
    <w:p w:rsidR="00093E11" w:rsidRPr="00093E11" w:rsidRDefault="00093E11" w:rsidP="00093E11">
      <w:pPr>
        <w:rPr>
          <w:rFonts w:ascii="Times New Roman" w:hAnsi="Times New Roman" w:cs="Times New Roman"/>
          <w:b/>
          <w:i/>
          <w:sz w:val="56"/>
          <w:szCs w:val="56"/>
        </w:rPr>
      </w:pPr>
      <w:r w:rsidRPr="00093E11">
        <w:rPr>
          <w:rFonts w:ascii="Times New Roman" w:hAnsi="Times New Roman" w:cs="Times New Roman"/>
          <w:b/>
          <w:i/>
          <w:sz w:val="56"/>
          <w:szCs w:val="56"/>
        </w:rPr>
        <w:t>Найпопулярніші лади: мажорний, мінорний.</w:t>
      </w:r>
    </w:p>
    <w:p w:rsidR="00093E11" w:rsidRPr="00093E11" w:rsidRDefault="00093E11" w:rsidP="00093E11">
      <w:pPr>
        <w:spacing w:after="0"/>
        <w:rPr>
          <w:rFonts w:ascii="Times New Roman" w:hAnsi="Times New Roman" w:cs="Times New Roman"/>
          <w:sz w:val="52"/>
          <w:szCs w:val="52"/>
        </w:rPr>
      </w:pPr>
      <w:r w:rsidRPr="00093E11">
        <w:rPr>
          <w:rFonts w:ascii="Times New Roman" w:hAnsi="Times New Roman" w:cs="Times New Roman"/>
          <w:b/>
          <w:sz w:val="52"/>
          <w:szCs w:val="52"/>
        </w:rPr>
        <w:t>Дивертисментом</w:t>
      </w:r>
      <w:r w:rsidRPr="00093E11">
        <w:rPr>
          <w:rFonts w:ascii="Times New Roman" w:hAnsi="Times New Roman" w:cs="Times New Roman"/>
          <w:sz w:val="52"/>
          <w:szCs w:val="52"/>
        </w:rPr>
        <w:t xml:space="preserve"> називають музичний інструментальний</w:t>
      </w:r>
    </w:p>
    <w:p w:rsidR="00093E11" w:rsidRPr="00093E11" w:rsidRDefault="00093E11" w:rsidP="00093E11">
      <w:pPr>
        <w:spacing w:after="0"/>
        <w:rPr>
          <w:rFonts w:ascii="Times New Roman" w:hAnsi="Times New Roman" w:cs="Times New Roman"/>
          <w:sz w:val="52"/>
          <w:szCs w:val="52"/>
        </w:rPr>
      </w:pPr>
      <w:r w:rsidRPr="00093E11">
        <w:rPr>
          <w:rFonts w:ascii="Times New Roman" w:hAnsi="Times New Roman" w:cs="Times New Roman"/>
          <w:sz w:val="52"/>
          <w:szCs w:val="52"/>
        </w:rPr>
        <w:t>твір, що складається з декількох частин (переважно 4—10) і</w:t>
      </w:r>
    </w:p>
    <w:p w:rsidR="00093E11" w:rsidRPr="00093E11" w:rsidRDefault="00093E11" w:rsidP="00093E11">
      <w:pPr>
        <w:spacing w:after="0"/>
        <w:rPr>
          <w:rFonts w:ascii="Times New Roman" w:hAnsi="Times New Roman" w:cs="Times New Roman"/>
          <w:sz w:val="52"/>
          <w:szCs w:val="52"/>
        </w:rPr>
      </w:pPr>
      <w:r w:rsidRPr="00093E11">
        <w:rPr>
          <w:rFonts w:ascii="Times New Roman" w:hAnsi="Times New Roman" w:cs="Times New Roman"/>
          <w:sz w:val="52"/>
          <w:szCs w:val="52"/>
        </w:rPr>
        <w:t>призначається для різних інструментальних складів (від одного інструмента до ансамблю з декількох інструментів або оркестру).</w:t>
      </w:r>
    </w:p>
    <w:sectPr w:rsidR="00093E11" w:rsidRPr="00093E11" w:rsidSect="00093E1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93E11"/>
    <w:rsid w:val="0002658B"/>
    <w:rsid w:val="00093E11"/>
    <w:rsid w:val="001259F4"/>
    <w:rsid w:val="009D437E"/>
    <w:rsid w:val="00C16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541</Words>
  <Characters>309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3</cp:revision>
  <cp:lastPrinted>2014-08-05T06:50:00Z</cp:lastPrinted>
  <dcterms:created xsi:type="dcterms:W3CDTF">2014-08-04T16:00:00Z</dcterms:created>
  <dcterms:modified xsi:type="dcterms:W3CDTF">2014-08-05T06:50:00Z</dcterms:modified>
</cp:coreProperties>
</file>